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69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39"/>
        <w:gridCol w:w="7960"/>
      </w:tblGrid>
      <w:tr w:rsidR="00CA5F95">
        <w:tc>
          <w:tcPr>
            <w:tcW w:w="9039" w:type="dxa"/>
          </w:tcPr>
          <w:p w:rsidR="00CA5F95" w:rsidRDefault="00CA5F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95" w:rsidRDefault="00CA5F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CA5F95" w:rsidRDefault="007229AC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CA5F95" w:rsidRDefault="007229AC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 Ардатовского</w:t>
            </w:r>
          </w:p>
          <w:p w:rsidR="00CA5F95" w:rsidRDefault="007229AC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муниципального Района</w:t>
            </w:r>
          </w:p>
          <w:p w:rsidR="00CA5F95" w:rsidRDefault="007229AC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Республики Мордовия</w:t>
            </w:r>
          </w:p>
          <w:p w:rsidR="00CA5F95" w:rsidRDefault="00CA5F9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A5F95" w:rsidRDefault="007229AC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______________Антипов А.Н.</w:t>
            </w:r>
          </w:p>
          <w:p w:rsidR="00CA5F95" w:rsidRDefault="00F41D87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«___»_________2025</w:t>
            </w:r>
            <w:r w:rsidR="007229AC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  <w:p w:rsidR="00CA5F95" w:rsidRDefault="00CA5F95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A5F95" w:rsidRDefault="007229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A5F95" w:rsidRDefault="007229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МУНИЦИПАЛЬНОЕ </w:t>
      </w:r>
      <w:r w:rsidR="00E76078">
        <w:rPr>
          <w:rFonts w:ascii="Times New Roman" w:hAnsi="Times New Roman"/>
          <w:sz w:val="24"/>
          <w:szCs w:val="24"/>
        </w:rPr>
        <w:t>ЗАДАНИЕ</w:t>
      </w:r>
      <w:bookmarkStart w:id="0" w:name="_GoBack"/>
      <w:bookmarkEnd w:id="0"/>
    </w:p>
    <w:p w:rsidR="00CA5F95" w:rsidRDefault="007229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F41D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41D87">
        <w:rPr>
          <w:rFonts w:ascii="Times New Roman" w:hAnsi="Times New Roman"/>
          <w:sz w:val="24"/>
          <w:szCs w:val="24"/>
        </w:rPr>
        <w:t>6 и  2027</w:t>
      </w:r>
      <w:r>
        <w:rPr>
          <w:rFonts w:ascii="Times New Roman" w:hAnsi="Times New Roman"/>
          <w:sz w:val="24"/>
          <w:szCs w:val="24"/>
        </w:rPr>
        <w:t xml:space="preserve"> годов</w:t>
      </w:r>
      <w:bookmarkStart w:id="1" w:name="Par180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5"/>
        <w:gridCol w:w="6313"/>
        <w:gridCol w:w="3339"/>
        <w:gridCol w:w="1988"/>
      </w:tblGrid>
      <w:tr w:rsidR="00CA5F95">
        <w:trPr>
          <w:trHeight w:val="224"/>
        </w:trPr>
        <w:tc>
          <w:tcPr>
            <w:tcW w:w="2705" w:type="dxa"/>
          </w:tcPr>
          <w:p w:rsidR="00CA5F95" w:rsidRDefault="00CA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CA5F95" w:rsidRDefault="00CA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CA5F95" w:rsidRDefault="00CA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CA5F95">
        <w:trPr>
          <w:trHeight w:val="326"/>
        </w:trPr>
        <w:tc>
          <w:tcPr>
            <w:tcW w:w="2705" w:type="dxa"/>
          </w:tcPr>
          <w:p w:rsidR="00CA5F95" w:rsidRDefault="00CA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vAlign w:val="bottom"/>
          </w:tcPr>
          <w:p w:rsidR="00CA5F95" w:rsidRDefault="007229AC">
            <w:pPr>
              <w:ind w:left="1040" w:hanging="10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5F95" w:rsidRDefault="007229AC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CA5F95">
        <w:trPr>
          <w:trHeight w:val="296"/>
        </w:trPr>
        <w:tc>
          <w:tcPr>
            <w:tcW w:w="2705" w:type="dxa"/>
          </w:tcPr>
          <w:p w:rsidR="00CA5F95" w:rsidRDefault="007229AC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13" w:type="dxa"/>
            <w:vAlign w:val="bottom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учреждение"Ардатовская станционная основная общеобразовательная школа"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95" w:rsidRDefault="00F41D87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  <w:r w:rsidR="007229A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A5F95">
        <w:trPr>
          <w:trHeight w:val="1737"/>
        </w:trPr>
        <w:tc>
          <w:tcPr>
            <w:tcW w:w="2705" w:type="dxa"/>
          </w:tcPr>
          <w:p w:rsidR="00CA5F95" w:rsidRDefault="007229AC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6313" w:type="dxa"/>
            <w:vAlign w:val="bottom"/>
          </w:tcPr>
          <w:p w:rsidR="00CA5F95" w:rsidRDefault="007229A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предоставлению общедоступного и бесплатного начального общего, основного общего образования  по  основным общеобразовательным программам в муниципальных бюджетных образовательных учреждениях Республики Мордовия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5F95">
        <w:trPr>
          <w:trHeight w:val="876"/>
        </w:trPr>
        <w:tc>
          <w:tcPr>
            <w:tcW w:w="2705" w:type="dxa"/>
          </w:tcPr>
          <w:p w:rsidR="00CA5F95" w:rsidRDefault="00CA5F9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vAlign w:val="bottom"/>
          </w:tcPr>
          <w:p w:rsidR="00CA5F95" w:rsidRDefault="00CA5F95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5F95" w:rsidRDefault="007229AC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80.21.2.</w:t>
            </w:r>
          </w:p>
        </w:tc>
      </w:tr>
    </w:tbl>
    <w:p w:rsidR="00CA5F95" w:rsidRDefault="00CA5F95">
      <w:pPr>
        <w:jc w:val="center"/>
        <w:rPr>
          <w:rFonts w:ascii="Times New Roman" w:hAnsi="Times New Roman"/>
          <w:sz w:val="24"/>
          <w:szCs w:val="24"/>
        </w:rPr>
      </w:pPr>
    </w:p>
    <w:p w:rsidR="00CA5F95" w:rsidRDefault="007229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Сведения об оказываемых муниципальных услугах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5F95" w:rsidRDefault="007229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 1 </w:t>
      </w:r>
    </w:p>
    <w:p w:rsidR="00CA5F95" w:rsidRDefault="00CA5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F95" w:rsidRDefault="00722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Реализация  основных общеобразовательных программ начального общего ,основного общего образования </w:t>
      </w:r>
    </w:p>
    <w:tbl>
      <w:tblPr>
        <w:tblpPr w:leftFromText="180" w:rightFromText="180" w:vertAnchor="text" w:horzAnchor="page" w:tblpX="13071" w:tblpY="-67"/>
        <w:tblOverlap w:val="never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176"/>
      </w:tblGrid>
      <w:tr w:rsidR="00CA5F95">
        <w:trPr>
          <w:trHeight w:val="1380"/>
        </w:trPr>
        <w:tc>
          <w:tcPr>
            <w:tcW w:w="1809" w:type="dxa"/>
            <w:noWrap/>
            <w:vAlign w:val="center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11.794.0. </w:t>
            </w:r>
          </w:p>
        </w:tc>
      </w:tr>
    </w:tbl>
    <w:p w:rsidR="00CA5F95" w:rsidRDefault="00722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Категории потребителей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физические лица в возрасте от 6,6 до 18 лет</w:t>
      </w:r>
    </w:p>
    <w:p w:rsidR="00CA5F95" w:rsidRDefault="00722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A5F95" w:rsidRDefault="00CA5F9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9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1418"/>
        <w:gridCol w:w="992"/>
        <w:gridCol w:w="2551"/>
        <w:gridCol w:w="709"/>
        <w:gridCol w:w="1134"/>
        <w:gridCol w:w="1134"/>
        <w:gridCol w:w="1134"/>
        <w:gridCol w:w="1134"/>
        <w:gridCol w:w="851"/>
        <w:gridCol w:w="814"/>
      </w:tblGrid>
      <w:tr w:rsidR="00CA5F95">
        <w:trPr>
          <w:trHeight w:val="1788"/>
        </w:trPr>
        <w:tc>
          <w:tcPr>
            <w:tcW w:w="1134" w:type="dxa"/>
            <w:vMerge w:val="restart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10" w:type="dxa"/>
            <w:gridSpan w:val="2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394" w:type="dxa"/>
            <w:gridSpan w:val="3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665" w:type="dxa"/>
            <w:gridSpan w:val="2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F95">
        <w:tc>
          <w:tcPr>
            <w:tcW w:w="1134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A5F95" w:rsidRDefault="007229AC" w:rsidP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1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5F95" w:rsidRDefault="007229AC" w:rsidP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1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(1-й год планового периода)</w:t>
            </w:r>
          </w:p>
        </w:tc>
        <w:tc>
          <w:tcPr>
            <w:tcW w:w="1134" w:type="dxa"/>
            <w:vMerge w:val="restart"/>
          </w:tcPr>
          <w:p w:rsidR="00CA5F95" w:rsidRDefault="007229AC" w:rsidP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1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851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814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A5F95">
        <w:trPr>
          <w:trHeight w:val="853"/>
        </w:trPr>
        <w:tc>
          <w:tcPr>
            <w:tcW w:w="1134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5F95">
        <w:trPr>
          <w:trHeight w:val="1441"/>
        </w:trPr>
        <w:tc>
          <w:tcPr>
            <w:tcW w:w="1134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0000000000089301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29611794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00030100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0101001101101</w:t>
            </w:r>
          </w:p>
        </w:tc>
        <w:tc>
          <w:tcPr>
            <w:tcW w:w="993" w:type="dxa"/>
            <w:vMerge w:val="restart"/>
          </w:tcPr>
          <w:p w:rsidR="00CA5F95" w:rsidRDefault="007229AC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начального  общего,основного общего,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vMerge w:val="restart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1.Выполнение  </w:t>
            </w:r>
          </w:p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учебного плана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2.Реализацияобразовательных программ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3.Уровень обученности</w:t>
            </w:r>
          </w:p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школьников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4.Укомплектованность кадрами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5.Наличие регулярное обновление сайта учреждения в сети интернет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6.Обеспечение учащихся питанием в том числе горячим, в соответствии санитарно-гигиеническими нормами и требованиями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Мониторинг промежуточной аттестации обучающихся в соответствии с ФГОС</w:t>
            </w:r>
          </w:p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 НОО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8.Успешность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аттестации в9,11.кл.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Доля выпускников общеобразовательного учреждения, проходящих государственную аттестацию по русскому языку и математике в форме ОГЭ 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10.Средняя  наполняемость  классов в школе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11.Среднен число обучающихся, приходящихся на одного учителя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12.Охват обучающихся, охваченных дополнительным образованием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c>
          <w:tcPr>
            <w:tcW w:w="113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13.Удовлетворенность родителей качеством образования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9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1840"/>
        <w:gridCol w:w="567"/>
        <w:gridCol w:w="567"/>
        <w:gridCol w:w="992"/>
        <w:gridCol w:w="708"/>
        <w:gridCol w:w="977"/>
        <w:gridCol w:w="869"/>
        <w:gridCol w:w="783"/>
        <w:gridCol w:w="977"/>
        <w:gridCol w:w="977"/>
        <w:gridCol w:w="978"/>
        <w:gridCol w:w="977"/>
        <w:gridCol w:w="977"/>
        <w:gridCol w:w="978"/>
        <w:gridCol w:w="864"/>
        <w:gridCol w:w="737"/>
      </w:tblGrid>
      <w:tr w:rsidR="00CA5F95">
        <w:trPr>
          <w:trHeight w:val="1787"/>
        </w:trPr>
        <w:tc>
          <w:tcPr>
            <w:tcW w:w="1137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974" w:type="dxa"/>
            <w:gridSpan w:val="3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             (1-й год планового периода)</w:t>
            </w:r>
          </w:p>
        </w:tc>
        <w:tc>
          <w:tcPr>
            <w:tcW w:w="1700" w:type="dxa"/>
            <w:gridSpan w:val="2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            (2-й год планового периода)</w:t>
            </w:r>
          </w:p>
        </w:tc>
        <w:tc>
          <w:tcPr>
            <w:tcW w:w="2629" w:type="dxa"/>
            <w:gridSpan w:val="3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32" w:type="dxa"/>
            <w:gridSpan w:val="3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32" w:type="dxa"/>
            <w:gridSpan w:val="3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01" w:type="dxa"/>
            <w:gridSpan w:val="2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F41D87">
        <w:trPr>
          <w:trHeight w:val="748"/>
        </w:trPr>
        <w:tc>
          <w:tcPr>
            <w:tcW w:w="1137" w:type="dxa"/>
            <w:vMerge/>
          </w:tcPr>
          <w:p w:rsidR="00F41D87" w:rsidRDefault="00F41D87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_(наименование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_(наименование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52" w:type="dxa"/>
            <w:gridSpan w:val="2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7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77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             (1-й год планового периода)</w:t>
            </w:r>
          </w:p>
        </w:tc>
        <w:tc>
          <w:tcPr>
            <w:tcW w:w="978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            (2-й год планового периода)</w:t>
            </w:r>
          </w:p>
        </w:tc>
        <w:tc>
          <w:tcPr>
            <w:tcW w:w="977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77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             (1-й год планового периода)</w:t>
            </w:r>
          </w:p>
        </w:tc>
        <w:tc>
          <w:tcPr>
            <w:tcW w:w="978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            (2-й год планового периода)</w:t>
            </w:r>
          </w:p>
        </w:tc>
        <w:tc>
          <w:tcPr>
            <w:tcW w:w="864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37" w:type="dxa"/>
            <w:vMerge w:val="restart"/>
          </w:tcPr>
          <w:p w:rsidR="00F41D87" w:rsidRDefault="00F41D8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показате-лях</w:t>
            </w:r>
          </w:p>
        </w:tc>
      </w:tr>
      <w:tr w:rsidR="00CA5F95">
        <w:trPr>
          <w:trHeight w:val="653"/>
        </w:trPr>
        <w:tc>
          <w:tcPr>
            <w:tcW w:w="1137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977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A5F95" w:rsidRDefault="00CA5F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trHeight w:val="733"/>
        </w:trPr>
        <w:tc>
          <w:tcPr>
            <w:tcW w:w="113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5F95">
        <w:trPr>
          <w:trHeight w:val="366"/>
        </w:trPr>
        <w:tc>
          <w:tcPr>
            <w:tcW w:w="1137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0000000000089301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29611794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00030100</w:t>
            </w:r>
          </w:p>
          <w:p w:rsidR="00CA5F95" w:rsidRDefault="007229A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0101001101101</w:t>
            </w:r>
          </w:p>
        </w:tc>
        <w:tc>
          <w:tcPr>
            <w:tcW w:w="1840" w:type="dxa"/>
            <w:vMerge w:val="restart"/>
          </w:tcPr>
          <w:p w:rsidR="00CA5F95" w:rsidRDefault="007229AC">
            <w:pPr>
              <w:pStyle w:val="ConsPlusNormal"/>
              <w:ind w:right="-62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начального  общего,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общего,</w:t>
            </w:r>
          </w:p>
          <w:p w:rsidR="00CA5F95" w:rsidRDefault="007229A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vMerge w:val="restart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A5F95" w:rsidRDefault="007229A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708" w:type="dxa"/>
            <w:vMerge w:val="restart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7229A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69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95" w:rsidRDefault="007229A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3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95" w:rsidRDefault="007229A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77" w:type="dxa"/>
            <w:vAlign w:val="center"/>
          </w:tcPr>
          <w:p w:rsidR="00CA5F95" w:rsidRDefault="007229A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95" w:rsidRDefault="00F41D8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95" w:rsidRDefault="00F41D8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95" w:rsidRDefault="007229A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3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trHeight w:val="396"/>
        </w:trPr>
        <w:tc>
          <w:tcPr>
            <w:tcW w:w="1137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A5F95" w:rsidRDefault="00CA5F95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trHeight w:val="264"/>
        </w:trPr>
        <w:tc>
          <w:tcPr>
            <w:tcW w:w="113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A5F95" w:rsidRDefault="00CA5F9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F95" w:rsidRDefault="00CA5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158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3"/>
        <w:gridCol w:w="2322"/>
        <w:gridCol w:w="1741"/>
        <w:gridCol w:w="1354"/>
        <w:gridCol w:w="7549"/>
      </w:tblGrid>
      <w:tr w:rsidR="00CA5F95">
        <w:trPr>
          <w:trHeight w:val="239"/>
        </w:trPr>
        <w:tc>
          <w:tcPr>
            <w:tcW w:w="15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CA5F95">
        <w:trPr>
          <w:trHeight w:val="28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A5F95">
        <w:trPr>
          <w:trHeight w:val="25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5F95">
        <w:trPr>
          <w:trHeight w:val="23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CA5F9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оказания муниципальной услуги:</w:t>
      </w: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   Нормативные    правовые   акты,   регулирующие   порядок   оказания муниципальной услуги: 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28.12.2012 г. № 273-ФЗ «Об образовании в Российской Федерации»,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05.10.2003 № 131-ФЗ «Об общих принципах организации местного самоуправления в Российской Федерации»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Муниципального бюджетного  общеобразовательного учреждения «Ардатовская станционная основная общеобразовательная школа» Ардатовского муниципального района Республики Мордовия  утверждённый Постановлением Администрации Ардатовского муниципального района РМ от 23.12.2015. г. № 1175.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 Порядок  информирования  потенциальных  потребителей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  <w:gridCol w:w="5103"/>
      </w:tblGrid>
      <w:tr w:rsidR="00CA5F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A5F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5F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Интернет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об образовательном учреждении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CA5F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мероприятиях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CA5F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школы, расписание уроков, информация об экзаменах и др.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CA5F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успеваемости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</w:tr>
    </w:tbl>
    <w:p w:rsidR="00CA5F95" w:rsidRDefault="00CA5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95" w:rsidRDefault="007229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Сведения о выполняемых работах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A5F95" w:rsidRDefault="007229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</w:p>
    <w:tbl>
      <w:tblPr>
        <w:tblpPr w:leftFromText="180" w:rightFromText="180" w:vertAnchor="text" w:horzAnchor="page" w:tblpX="11631" w:tblpY="351"/>
        <w:tblOverlap w:val="never"/>
        <w:tblW w:w="4179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943"/>
        <w:gridCol w:w="1236"/>
      </w:tblGrid>
      <w:tr w:rsidR="00CA5F95">
        <w:trPr>
          <w:trHeight w:val="1380"/>
        </w:trPr>
        <w:tc>
          <w:tcPr>
            <w:tcW w:w="2943" w:type="dxa"/>
            <w:noWrap/>
            <w:vAlign w:val="center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Код по  общероссийскому базовому перечню или  региональному перечню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F95" w:rsidRDefault="0072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11.794.0.  </w:t>
            </w:r>
          </w:p>
        </w:tc>
      </w:tr>
    </w:tbl>
    <w:p w:rsidR="00CA5F95" w:rsidRDefault="00722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Наименование работы:</w:t>
      </w:r>
      <w:r>
        <w:rPr>
          <w:rFonts w:ascii="Times New Roman" w:hAnsi="Times New Roman" w:cs="Times New Roman"/>
          <w:sz w:val="24"/>
          <w:szCs w:val="24"/>
        </w:rPr>
        <w:t xml:space="preserve"> Реализация  основных общеобразовательных программ начального общего ,основного общего, среднего общего образования .</w:t>
      </w:r>
    </w:p>
    <w:p w:rsidR="00CA5F95" w:rsidRDefault="00CA5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F95" w:rsidRDefault="00722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Категории потребителей работы:</w:t>
      </w:r>
      <w:r>
        <w:rPr>
          <w:rFonts w:ascii="Times New Roman" w:hAnsi="Times New Roman" w:cs="Times New Roman"/>
          <w:sz w:val="24"/>
          <w:szCs w:val="24"/>
        </w:rPr>
        <w:t xml:space="preserve">  физические лица в возрасте от 6,6 до 18 лет 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Показатели,  характеризующие  объем  и  (или)  качество работы</w:t>
      </w:r>
      <w:r>
        <w:rPr>
          <w:rFonts w:ascii="Times New Roman" w:hAnsi="Times New Roman"/>
          <w:sz w:val="24"/>
          <w:szCs w:val="24"/>
        </w:rPr>
        <w:t>:</w:t>
      </w:r>
    </w:p>
    <w:p w:rsidR="00CA5F95" w:rsidRDefault="007229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58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709"/>
        <w:gridCol w:w="709"/>
        <w:gridCol w:w="760"/>
        <w:gridCol w:w="1082"/>
        <w:gridCol w:w="2552"/>
        <w:gridCol w:w="850"/>
        <w:gridCol w:w="993"/>
        <w:gridCol w:w="1134"/>
        <w:gridCol w:w="1134"/>
        <w:gridCol w:w="1134"/>
        <w:gridCol w:w="992"/>
        <w:gridCol w:w="798"/>
        <w:gridCol w:w="6"/>
      </w:tblGrid>
      <w:tr w:rsidR="00CA5F95">
        <w:trPr>
          <w:trHeight w:val="1447"/>
        </w:trPr>
        <w:tc>
          <w:tcPr>
            <w:tcW w:w="1134" w:type="dxa"/>
            <w:vMerge w:val="restart"/>
          </w:tcPr>
          <w:p w:rsidR="00CA5F95" w:rsidRDefault="007229AC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A5F95" w:rsidRDefault="007229AC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работы</w:t>
            </w:r>
          </w:p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842" w:type="dxa"/>
            <w:gridSpan w:val="2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5" w:type="dxa"/>
            <w:gridSpan w:val="3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796" w:type="dxa"/>
            <w:gridSpan w:val="3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D87">
        <w:trPr>
          <w:gridAfter w:val="1"/>
          <w:wAfter w:w="6" w:type="dxa"/>
          <w:trHeight w:val="631"/>
        </w:trPr>
        <w:tc>
          <w:tcPr>
            <w:tcW w:w="1134" w:type="dxa"/>
            <w:vMerge/>
          </w:tcPr>
          <w:p w:rsidR="00F41D87" w:rsidRDefault="00F41D87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41D87" w:rsidRDefault="00F41D87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F41D87" w:rsidRDefault="00F41D8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vMerge w:val="restart"/>
          </w:tcPr>
          <w:p w:rsidR="00F41D87" w:rsidRDefault="00F41D8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60" w:type="dxa"/>
            <w:vMerge w:val="restart"/>
          </w:tcPr>
          <w:p w:rsidR="00F41D87" w:rsidRDefault="00F41D8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82" w:type="dxa"/>
            <w:vMerge w:val="restart"/>
          </w:tcPr>
          <w:p w:rsidR="00F41D87" w:rsidRDefault="00F41D8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552" w:type="dxa"/>
            <w:vMerge w:val="restart"/>
          </w:tcPr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             (1-й год планового периода)</w:t>
            </w:r>
          </w:p>
        </w:tc>
        <w:tc>
          <w:tcPr>
            <w:tcW w:w="1134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            (2-й год планового периода)</w:t>
            </w:r>
          </w:p>
        </w:tc>
        <w:tc>
          <w:tcPr>
            <w:tcW w:w="992" w:type="dxa"/>
            <w:vMerge w:val="restart"/>
          </w:tcPr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98" w:type="dxa"/>
            <w:vMerge w:val="restart"/>
          </w:tcPr>
          <w:p w:rsidR="00F41D87" w:rsidRDefault="00F41D87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A5F95">
        <w:trPr>
          <w:gridAfter w:val="1"/>
          <w:wAfter w:w="6" w:type="dxa"/>
          <w:trHeight w:val="1246"/>
        </w:trPr>
        <w:tc>
          <w:tcPr>
            <w:tcW w:w="1134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F95" w:rsidRDefault="007229AC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35"/>
        </w:trPr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5F95">
        <w:trPr>
          <w:gridAfter w:val="1"/>
          <w:wAfter w:w="6" w:type="dxa"/>
          <w:trHeight w:val="296"/>
        </w:trPr>
        <w:tc>
          <w:tcPr>
            <w:tcW w:w="1134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0000000000089301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29611794</w:t>
            </w:r>
          </w:p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00030100</w:t>
            </w:r>
          </w:p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0101001101101</w:t>
            </w:r>
          </w:p>
        </w:tc>
        <w:tc>
          <w:tcPr>
            <w:tcW w:w="1843" w:type="dxa"/>
            <w:vMerge w:val="restart"/>
          </w:tcPr>
          <w:p w:rsidR="00CA5F95" w:rsidRDefault="007229AC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начального  общего, основного общего</w:t>
            </w:r>
          </w:p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82" w:type="dxa"/>
            <w:vMerge w:val="restart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учебного плана</w:t>
            </w:r>
          </w:p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2.Реализацияобразовательных программ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334"/>
        </w:trPr>
        <w:tc>
          <w:tcPr>
            <w:tcW w:w="1134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CA5F95" w:rsidRDefault="00CA5F95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3.Уровень обученности школьников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4.Укомплектованность кадрами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5.Наличие регулярное обновление сайта учреждения в сети интернет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6.Обеспечение учащихся питанием в том числе горячим в соответствии санитарно-гигиеническими нормами и требованиями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Мониторинг промежуточной аттестации обучающихся в соответствии с ФГОС</w:t>
            </w:r>
          </w:p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 НОО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8.Успешность государственной аттестации в 9 кл.</w:t>
            </w:r>
          </w:p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Доля выпускников общеобразовательного учреждения проходящих государственную аттестацию по русскому языку и математике в форме ОГЭ 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10.Средняя  наполняемость  классов в школе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11.Среднен число обучающихся ,приходящихся на одного учителя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12.Охват обучающихся, охваченных дополнительным образованием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22"/>
        </w:trPr>
        <w:tc>
          <w:tcPr>
            <w:tcW w:w="1134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F95" w:rsidRDefault="00722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13.Удовлетворенность родителей качеством образования</w:t>
            </w:r>
          </w:p>
        </w:tc>
        <w:tc>
          <w:tcPr>
            <w:tcW w:w="850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5F95" w:rsidRDefault="007229AC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CA5F95" w:rsidRDefault="00CA5F95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F95" w:rsidRDefault="00CA5F95">
      <w:pPr>
        <w:jc w:val="both"/>
        <w:rPr>
          <w:rFonts w:ascii="Times New Roman" w:hAnsi="Times New Roman"/>
          <w:sz w:val="24"/>
          <w:szCs w:val="24"/>
        </w:rPr>
      </w:pP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Показатели, характеризующие объем работы:</w:t>
      </w:r>
    </w:p>
    <w:tbl>
      <w:tblPr>
        <w:tblW w:w="156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761"/>
        <w:gridCol w:w="761"/>
        <w:gridCol w:w="761"/>
        <w:gridCol w:w="951"/>
        <w:gridCol w:w="952"/>
        <w:gridCol w:w="952"/>
        <w:gridCol w:w="762"/>
        <w:gridCol w:w="762"/>
        <w:gridCol w:w="763"/>
        <w:gridCol w:w="952"/>
        <w:gridCol w:w="952"/>
        <w:gridCol w:w="954"/>
        <w:gridCol w:w="952"/>
        <w:gridCol w:w="952"/>
        <w:gridCol w:w="954"/>
        <w:gridCol w:w="834"/>
        <w:gridCol w:w="952"/>
        <w:gridCol w:w="6"/>
      </w:tblGrid>
      <w:tr w:rsidR="00CA5F95">
        <w:trPr>
          <w:trHeight w:val="1210"/>
        </w:trPr>
        <w:tc>
          <w:tcPr>
            <w:tcW w:w="761" w:type="dxa"/>
            <w:vMerge w:val="restart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запи-си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83" w:type="dxa"/>
            <w:gridSpan w:val="3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03" w:type="dxa"/>
            <w:gridSpan w:val="2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9" w:type="dxa"/>
            <w:gridSpan w:val="4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58" w:type="dxa"/>
            <w:gridSpan w:val="3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858" w:type="dxa"/>
            <w:gridSpan w:val="3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92" w:type="dxa"/>
            <w:gridSpan w:val="3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F41D87">
        <w:trPr>
          <w:gridAfter w:val="1"/>
          <w:wAfter w:w="6" w:type="dxa"/>
          <w:trHeight w:val="457"/>
        </w:trPr>
        <w:tc>
          <w:tcPr>
            <w:tcW w:w="761" w:type="dxa"/>
            <w:vMerge/>
          </w:tcPr>
          <w:p w:rsidR="00F41D87" w:rsidRDefault="00F41D8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61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1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52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4" w:type="dxa"/>
            <w:gridSpan w:val="2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952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52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             (1-й год планового периода)</w:t>
            </w:r>
          </w:p>
        </w:tc>
        <w:tc>
          <w:tcPr>
            <w:tcW w:w="954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            (2-й год планового периода)</w:t>
            </w:r>
          </w:p>
        </w:tc>
        <w:tc>
          <w:tcPr>
            <w:tcW w:w="952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52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             (1-й год планового периода)</w:t>
            </w:r>
          </w:p>
        </w:tc>
        <w:tc>
          <w:tcPr>
            <w:tcW w:w="954" w:type="dxa"/>
            <w:vMerge w:val="restart"/>
          </w:tcPr>
          <w:p w:rsidR="00F41D87" w:rsidRDefault="00F41D87" w:rsidP="001D4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            (2-й год планового периода)</w:t>
            </w:r>
          </w:p>
        </w:tc>
        <w:tc>
          <w:tcPr>
            <w:tcW w:w="834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про-центах</w:t>
            </w:r>
            <w:proofErr w:type="gramEnd"/>
          </w:p>
        </w:tc>
        <w:tc>
          <w:tcPr>
            <w:tcW w:w="952" w:type="dxa"/>
            <w:vMerge w:val="restart"/>
          </w:tcPr>
          <w:p w:rsidR="00F41D87" w:rsidRDefault="00F41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абсо-лютных показа-телях</w:t>
            </w:r>
          </w:p>
        </w:tc>
      </w:tr>
      <w:tr w:rsidR="00CA5F95">
        <w:trPr>
          <w:gridAfter w:val="1"/>
          <w:wAfter w:w="6" w:type="dxa"/>
          <w:trHeight w:val="932"/>
        </w:trPr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585"/>
        </w:trPr>
        <w:tc>
          <w:tcPr>
            <w:tcW w:w="76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1D87">
        <w:trPr>
          <w:gridAfter w:val="1"/>
          <w:wAfter w:w="6" w:type="dxa"/>
          <w:trHeight w:val="224"/>
        </w:trPr>
        <w:tc>
          <w:tcPr>
            <w:tcW w:w="761" w:type="dxa"/>
            <w:vMerge w:val="restart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52" w:type="dxa"/>
            <w:vMerge w:val="restart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62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2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63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41D87" w:rsidRDefault="00F41D87" w:rsidP="001D41E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F41D87" w:rsidRDefault="00F41D87" w:rsidP="001D41E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87" w:rsidRDefault="00F41D87" w:rsidP="001D41E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</w:tcPr>
          <w:p w:rsidR="00F41D87" w:rsidRDefault="00F41D87" w:rsidP="001D41E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87" w:rsidRDefault="00F41D87" w:rsidP="001D41E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F41D87" w:rsidRDefault="00F41D8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2" w:type="dxa"/>
          </w:tcPr>
          <w:p w:rsidR="00F41D87" w:rsidRDefault="00F41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233"/>
        </w:trPr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A5F95" w:rsidRDefault="00CA5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95">
        <w:trPr>
          <w:gridAfter w:val="1"/>
          <w:wAfter w:w="6" w:type="dxa"/>
          <w:trHeight w:val="170"/>
        </w:trPr>
        <w:tc>
          <w:tcPr>
            <w:tcW w:w="761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A5F95" w:rsidRDefault="00CA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F95" w:rsidRDefault="00CA5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F95" w:rsidRDefault="007229A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Прочие сведения о муниципальном задании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8</w:t>
      </w:r>
    </w:p>
    <w:p w:rsidR="00CA5F95" w:rsidRDefault="00CA5F9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Основания для досрочного прекращения выполнения муниципального задания:</w:t>
      </w:r>
      <w:r>
        <w:rPr>
          <w:rFonts w:ascii="Times New Roman" w:hAnsi="Times New Roman"/>
          <w:sz w:val="24"/>
          <w:szCs w:val="24"/>
        </w:rPr>
        <w:t xml:space="preserve"> Окончание срока действия лицензии, аккредитации, реорганизация , ликвидация учреждения.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Иная  информация,  необходимая для выполнения (контроля за выполнением) муниципального задания: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827"/>
        <w:gridCol w:w="6520"/>
      </w:tblGrid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Ардатовского муниципального района, осуществляющие контроль за выполнением муниципального задания 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1.Внутренний контроль:</w:t>
            </w:r>
          </w:p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 оперативный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выявленным проблемным фактам и жалобам, касающимся качества предоставления услуг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контроль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проведенного мероприятия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 итоговый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полугодия и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работе с учреждениями образования Администрации Ардатовского муниципального района Республики Мордовия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Выездная проверка</w:t>
            </w:r>
          </w:p>
          <w:p w:rsidR="00CA5F95" w:rsidRDefault="00CA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планом графиком, но не реже одного раза в квартал</w:t>
            </w:r>
          </w:p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работе с учреждениями образования Администрации Ардатовского муниципального района Республики Мордовия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Камеральная проверка отчетности</w:t>
            </w:r>
          </w:p>
          <w:p w:rsidR="00CA5F95" w:rsidRDefault="00CA5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работе с учреждениями образования Администрации Ардатовского муниципального района Республики Мордовия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Проведение контрольных мероприятий, в том числе проверка книги жалоб учреждения на предмет фиксации в ней жалоб на качество услуг, а  также факт принятия мер по жалобам.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полугодие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работе с учреждениями образования Администрации Ардатовского муниципального района Республики Мордовия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Итоговый контроль (анализ деятельности учреждения по результатам года).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завершению учебного периода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работе с учреждениями образования Администрации Ардатовского муниципального района Республики Мордовия</w:t>
            </w:r>
          </w:p>
        </w:tc>
      </w:tr>
      <w:tr w:rsidR="00CA5F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5" w:rsidRDefault="0072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Ардатовского муниципального района Республики Мордовия</w:t>
            </w:r>
          </w:p>
        </w:tc>
      </w:tr>
    </w:tbl>
    <w:p w:rsidR="00CA5F95" w:rsidRDefault="00CA5F95">
      <w:pPr>
        <w:jc w:val="both"/>
        <w:rPr>
          <w:rFonts w:ascii="Times New Roman" w:hAnsi="Times New Roman"/>
          <w:b/>
          <w:sz w:val="24"/>
          <w:szCs w:val="24"/>
        </w:rPr>
      </w:pPr>
    </w:p>
    <w:p w:rsidR="00CA5F95" w:rsidRDefault="007229A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Требования к отчетности о выполнении муниципального задания: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Периодичность  представления  отчетов  о  выполнении муниципального задания</w:t>
      </w:r>
      <w:r>
        <w:rPr>
          <w:rFonts w:ascii="Times New Roman" w:hAnsi="Times New Roman"/>
          <w:sz w:val="24"/>
          <w:szCs w:val="24"/>
        </w:rPr>
        <w:t>: ежегодно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Сроки представления отчетов о выполнении муниципального задания: </w:t>
      </w:r>
      <w:r>
        <w:rPr>
          <w:rFonts w:ascii="Times New Roman" w:hAnsi="Times New Roman"/>
          <w:sz w:val="24"/>
          <w:szCs w:val="24"/>
        </w:rPr>
        <w:t>до 1 февраля следующего за отчетным годом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Иные требования к отчетности о выполнении муниципального задания</w:t>
      </w:r>
      <w:r>
        <w:rPr>
          <w:rFonts w:ascii="Times New Roman" w:hAnsi="Times New Roman"/>
          <w:sz w:val="24"/>
          <w:szCs w:val="24"/>
        </w:rPr>
        <w:t>: отсутствуют</w:t>
      </w:r>
    </w:p>
    <w:p w:rsidR="00CA5F95" w:rsidRDefault="00722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Иные показатели, связанные с выполнением муниципального задания (в том числе финансовые санкции (штрафы, изъятия) за нарушение условий выполнения муниципального задания)</w:t>
      </w:r>
      <w:r>
        <w:rPr>
          <w:rFonts w:ascii="Times New Roman" w:hAnsi="Times New Roman"/>
          <w:sz w:val="24"/>
          <w:szCs w:val="24"/>
        </w:rPr>
        <w:t xml:space="preserve">: отсутствуют                                                                            </w:t>
      </w:r>
    </w:p>
    <w:p w:rsidR="00CA5F95" w:rsidRDefault="00CA5F95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A5F95" w:rsidRDefault="007229AC">
      <w:pPr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Директор    МБОУ «Ардатовская станционная ООШ»:_________________ /Макеева Т.Н./</w:t>
      </w:r>
    </w:p>
    <w:sectPr w:rsidR="00CA5F95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 w:code="9"/>
      <w:pgMar w:top="709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69" w:rsidRDefault="00D13869">
      <w:pPr>
        <w:spacing w:after="0" w:line="240" w:lineRule="auto"/>
      </w:pPr>
      <w:r>
        <w:separator/>
      </w:r>
    </w:p>
  </w:endnote>
  <w:endnote w:type="continuationSeparator" w:id="0">
    <w:p w:rsidR="00D13869" w:rsidRDefault="00D1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95" w:rsidRDefault="007229AC">
    <w:pPr>
      <w:pStyle w:val="a9"/>
      <w:tabs>
        <w:tab w:val="clear" w:pos="4677"/>
        <w:tab w:val="clear" w:pos="9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69" w:rsidRDefault="00D13869">
      <w:pPr>
        <w:spacing w:after="0" w:line="240" w:lineRule="auto"/>
      </w:pPr>
      <w:r>
        <w:separator/>
      </w:r>
    </w:p>
  </w:footnote>
  <w:footnote w:type="continuationSeparator" w:id="0">
    <w:p w:rsidR="00D13869" w:rsidRDefault="00D1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95" w:rsidRDefault="007229A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F95" w:rsidRDefault="00CA5F9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95" w:rsidRDefault="00CA5F9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95" w:rsidRDefault="00CA5F95">
    <w:pPr>
      <w:pStyle w:val="a6"/>
      <w:jc w:val="right"/>
      <w:rPr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80608C"/>
    <w:lvl w:ilvl="0" w:tplc="13841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7A5E0F56"/>
    <w:lvl w:ilvl="0" w:tplc="51BCE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3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left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3">
    <w:nsid w:val="00000004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  <w:rPr>
        <w:rFonts w:cs="Times New Roman"/>
      </w:rPr>
    </w:lvl>
  </w:abstractNum>
  <w:abstractNum w:abstractNumId="7">
    <w:nsid w:val="00000008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00000009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0000000A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0000000B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>
    <w:nsid w:val="0000000C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0000000D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0000000E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0000000F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00000010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6">
    <w:nsid w:val="00000011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00000012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00000013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00000014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00000015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0000016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0000017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0000018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00000019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0000001A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0000001B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B15A6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30">
    <w:nsid w:val="0000001F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00000020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00000021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3">
    <w:nsid w:val="00000022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multilevel"/>
    <w:tmpl w:val="0A9EAC44"/>
    <w:lvl w:ilvl="0">
      <w:start w:val="3"/>
      <w:numFmt w:val="decimal"/>
      <w:lvlText w:val="%1."/>
      <w:lvlJc w:val="left"/>
      <w:pPr>
        <w:tabs>
          <w:tab w:val="left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cs="Times New Roman" w:hint="default"/>
      </w:rPr>
    </w:lvl>
  </w:abstractNum>
  <w:abstractNum w:abstractNumId="35">
    <w:nsid w:val="15311B64"/>
    <w:multiLevelType w:val="hybridMultilevel"/>
    <w:tmpl w:val="DA768D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95"/>
    <w:rsid w:val="007229AC"/>
    <w:rsid w:val="00CA5F95"/>
    <w:rsid w:val="00D13869"/>
    <w:rsid w:val="00E76078"/>
    <w:rsid w:val="00F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/>
      <w:b/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pPr>
      <w:spacing w:after="160" w:line="259" w:lineRule="auto"/>
      <w:ind w:left="720"/>
      <w:contextualSpacing/>
    </w:pPr>
  </w:style>
  <w:style w:type="paragraph" w:styleId="a4">
    <w:name w:val="Body Text Indent"/>
    <w:basedOn w:val="a"/>
    <w:link w:val="a5"/>
    <w:uiPriority w:val="9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Pr>
      <w:rFonts w:ascii="Times New Roman" w:eastAsia="Times New Roman" w:hAnsi="Times New Roman"/>
      <w:sz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header"/>
    <w:basedOn w:val="a"/>
    <w:link w:val="a7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3">
    <w:name w:val="Знак Знак3"/>
    <w:uiPriority w:val="99"/>
    <w:rPr>
      <w:rFonts w:cs="Times New Roman"/>
    </w:rPr>
  </w:style>
  <w:style w:type="character" w:customStyle="1" w:styleId="21">
    <w:name w:val="Знак Знак2"/>
    <w:uiPriority w:val="99"/>
    <w:rPr>
      <w:rFonts w:cs="Times New Roman"/>
    </w:rPr>
  </w:style>
  <w:style w:type="character" w:styleId="ac">
    <w:name w:val="Emphasis"/>
    <w:uiPriority w:val="99"/>
    <w:qFormat/>
    <w:rPr>
      <w:rFonts w:cs="Times New Roman"/>
      <w:i/>
    </w:rPr>
  </w:style>
  <w:style w:type="character" w:customStyle="1" w:styleId="ad">
    <w:name w:val="Гипертекстовая ссылка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">
    <w:name w:val="Знак Знак4"/>
    <w:uiPriority w:val="99"/>
    <w:rPr>
      <w:sz w:val="28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eastAsia="Times New Roman"/>
    </w:rPr>
  </w:style>
  <w:style w:type="paragraph" w:styleId="af">
    <w:name w:val="footnote text"/>
    <w:basedOn w:val="a"/>
    <w:link w:val="af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rPr>
      <w:rFonts w:ascii="Times New Roman" w:eastAsia="Times New Roman" w:hAnsi="Times New Roman"/>
    </w:rPr>
  </w:style>
  <w:style w:type="character" w:styleId="af1">
    <w:name w:val="footnote reference"/>
    <w:uiPriority w:val="9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rPr>
      <w:rFonts w:ascii="Tahoma" w:eastAsia="Times New Roman" w:hAnsi="Tahoma"/>
      <w:sz w:val="16"/>
    </w:rPr>
  </w:style>
  <w:style w:type="character" w:customStyle="1" w:styleId="af4">
    <w:name w:val="Текст примечания Знак"/>
    <w:link w:val="af5"/>
    <w:uiPriority w:val="99"/>
    <w:rPr>
      <w:rFonts w:ascii="Times New Roman" w:eastAsia="Times New Roman" w:hAnsi="Times New Roman"/>
    </w:rPr>
  </w:style>
  <w:style w:type="paragraph" w:styleId="af5">
    <w:name w:val="annotation text"/>
    <w:basedOn w:val="a"/>
    <w:link w:val="af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rPr>
      <w:rFonts w:ascii="Times New Roman" w:eastAsia="Times New Roman" w:hAnsi="Times New Roman"/>
      <w:b/>
      <w:bCs/>
    </w:rPr>
  </w:style>
  <w:style w:type="paragraph" w:styleId="af7">
    <w:name w:val="annotation subject"/>
    <w:basedOn w:val="af5"/>
    <w:next w:val="af5"/>
    <w:link w:val="af6"/>
    <w:uiPriority w:val="99"/>
    <w:rPr>
      <w:b/>
      <w:bCs/>
    </w:rPr>
  </w:style>
  <w:style w:type="character" w:customStyle="1" w:styleId="diffins">
    <w:name w:val="diff_ins"/>
    <w:uiPriority w:val="99"/>
    <w:rPr>
      <w:rFonts w:cs="Times New Roman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character" w:customStyle="1" w:styleId="af8">
    <w:name w:val="Цветовое выделение"/>
    <w:rPr>
      <w:b/>
      <w:color w:val="000080"/>
      <w:sz w:val="22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/>
      <w:b/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pPr>
      <w:spacing w:after="160" w:line="259" w:lineRule="auto"/>
      <w:ind w:left="720"/>
      <w:contextualSpacing/>
    </w:pPr>
  </w:style>
  <w:style w:type="paragraph" w:styleId="a4">
    <w:name w:val="Body Text Indent"/>
    <w:basedOn w:val="a"/>
    <w:link w:val="a5"/>
    <w:uiPriority w:val="9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Pr>
      <w:rFonts w:ascii="Times New Roman" w:eastAsia="Times New Roman" w:hAnsi="Times New Roman"/>
      <w:sz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header"/>
    <w:basedOn w:val="a"/>
    <w:link w:val="a7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3">
    <w:name w:val="Знак Знак3"/>
    <w:uiPriority w:val="99"/>
    <w:rPr>
      <w:rFonts w:cs="Times New Roman"/>
    </w:rPr>
  </w:style>
  <w:style w:type="character" w:customStyle="1" w:styleId="21">
    <w:name w:val="Знак Знак2"/>
    <w:uiPriority w:val="99"/>
    <w:rPr>
      <w:rFonts w:cs="Times New Roman"/>
    </w:rPr>
  </w:style>
  <w:style w:type="character" w:styleId="ac">
    <w:name w:val="Emphasis"/>
    <w:uiPriority w:val="99"/>
    <w:qFormat/>
    <w:rPr>
      <w:rFonts w:cs="Times New Roman"/>
      <w:i/>
    </w:rPr>
  </w:style>
  <w:style w:type="character" w:customStyle="1" w:styleId="ad">
    <w:name w:val="Гипертекстовая ссылка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">
    <w:name w:val="Знак Знак4"/>
    <w:uiPriority w:val="99"/>
    <w:rPr>
      <w:sz w:val="28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eastAsia="Times New Roman"/>
    </w:rPr>
  </w:style>
  <w:style w:type="paragraph" w:styleId="af">
    <w:name w:val="footnote text"/>
    <w:basedOn w:val="a"/>
    <w:link w:val="af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rPr>
      <w:rFonts w:ascii="Times New Roman" w:eastAsia="Times New Roman" w:hAnsi="Times New Roman"/>
    </w:rPr>
  </w:style>
  <w:style w:type="character" w:styleId="af1">
    <w:name w:val="footnote reference"/>
    <w:uiPriority w:val="9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rPr>
      <w:rFonts w:ascii="Tahoma" w:eastAsia="Times New Roman" w:hAnsi="Tahoma"/>
      <w:sz w:val="16"/>
    </w:rPr>
  </w:style>
  <w:style w:type="character" w:customStyle="1" w:styleId="af4">
    <w:name w:val="Текст примечания Знак"/>
    <w:link w:val="af5"/>
    <w:uiPriority w:val="99"/>
    <w:rPr>
      <w:rFonts w:ascii="Times New Roman" w:eastAsia="Times New Roman" w:hAnsi="Times New Roman"/>
    </w:rPr>
  </w:style>
  <w:style w:type="paragraph" w:styleId="af5">
    <w:name w:val="annotation text"/>
    <w:basedOn w:val="a"/>
    <w:link w:val="af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rPr>
      <w:rFonts w:ascii="Times New Roman" w:eastAsia="Times New Roman" w:hAnsi="Times New Roman"/>
      <w:b/>
      <w:bCs/>
    </w:rPr>
  </w:style>
  <w:style w:type="paragraph" w:styleId="af7">
    <w:name w:val="annotation subject"/>
    <w:basedOn w:val="af5"/>
    <w:next w:val="af5"/>
    <w:link w:val="af6"/>
    <w:uiPriority w:val="99"/>
    <w:rPr>
      <w:b/>
      <w:bCs/>
    </w:rPr>
  </w:style>
  <w:style w:type="character" w:customStyle="1" w:styleId="diffins">
    <w:name w:val="diff_ins"/>
    <w:uiPriority w:val="99"/>
    <w:rPr>
      <w:rFonts w:cs="Times New Roman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character" w:customStyle="1" w:styleId="af8">
    <w:name w:val="Цветовое выделение"/>
    <w:rPr>
      <w:b/>
      <w:color w:val="000080"/>
      <w:sz w:val="22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FA0ABAC1A340F1C4530C154065EA2D44F2D71896877D337B40876CBX6kCH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38EA7002C1004709DCBE45DD5232BD37A799FA31802DE614E7C1496AA5o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138EA7002C1004709DCBE45DD5232BD37A799FA31802DE614E7C1496AA5o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CFA0ABAC1A340F1C4530C154065EA2D748237C8B6177D337B40876CB6C8B921F896B0B6B5A9967XDk6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fox</cp:lastModifiedBy>
  <cp:revision>2</cp:revision>
  <cp:lastPrinted>2022-01-19T06:54:00Z</cp:lastPrinted>
  <dcterms:created xsi:type="dcterms:W3CDTF">2025-01-27T10:42:00Z</dcterms:created>
  <dcterms:modified xsi:type="dcterms:W3CDTF">2025-01-27T10:42:00Z</dcterms:modified>
</cp:coreProperties>
</file>