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B9" w:rsidRPr="007E0F97" w:rsidRDefault="007366B9" w:rsidP="007366B9">
      <w:pPr>
        <w:shd w:val="clear" w:color="auto" w:fill="FFFFFF"/>
        <w:spacing w:after="100"/>
        <w:jc w:val="center"/>
        <w:rPr>
          <w:color w:val="000000"/>
          <w:sz w:val="28"/>
          <w:szCs w:val="28"/>
        </w:rPr>
      </w:pPr>
      <w:bookmarkStart w:id="0" w:name="bookmark1"/>
      <w:r w:rsidRPr="007E0F97">
        <w:rPr>
          <w:b/>
          <w:bCs/>
          <w:color w:val="000000"/>
          <w:sz w:val="28"/>
          <w:szCs w:val="28"/>
        </w:rPr>
        <w:t>ПОЯСНИТЕЛЬНАЯ ЗАПИСКА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Рабочая учебная программа составлена на основании следующих нормативно-правовых документов: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Федеральный закон «Об образовании в Российской Федерации» от 29.12.2012г. № 273-ФЗ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Федеральный государственный образовательный стандарт ООО (приказ </w:t>
      </w:r>
      <w:proofErr w:type="spellStart"/>
      <w:r w:rsidRPr="00B13683">
        <w:rPr>
          <w:color w:val="000000"/>
        </w:rPr>
        <w:t>Минобрнауки</w:t>
      </w:r>
      <w:proofErr w:type="spellEnd"/>
      <w:r w:rsidRPr="00B13683">
        <w:rPr>
          <w:color w:val="000000"/>
        </w:rPr>
        <w:t xml:space="preserve"> РФ от 17.12.2010 года № 1897)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Приказы </w:t>
      </w:r>
      <w:proofErr w:type="spellStart"/>
      <w:r w:rsidRPr="00B13683">
        <w:rPr>
          <w:color w:val="000000"/>
        </w:rPr>
        <w:t>Минобрнауки</w:t>
      </w:r>
      <w:proofErr w:type="spellEnd"/>
      <w:r w:rsidRPr="00B13683">
        <w:rPr>
          <w:color w:val="000000"/>
        </w:rPr>
        <w:t xml:space="preserve"> от 31.12.2015г. № 1577, №1578 «О внесении изменений в федеральный государственный образовательный стандарт, основного общего и среднего общего образования»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Федеральный перечень </w:t>
      </w:r>
      <w:proofErr w:type="gramStart"/>
      <w:r w:rsidRPr="00B13683">
        <w:rPr>
          <w:color w:val="000000"/>
        </w:rPr>
        <w:t>учебников</w:t>
      </w:r>
      <w:proofErr w:type="gramEnd"/>
      <w:r w:rsidRPr="00B13683">
        <w:rPr>
          <w:color w:val="000000"/>
        </w:rPr>
        <w:t xml:space="preserve"> утвержденный приказом Министерства образования и науки Российской Федерации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Примерная рабочая программа по учебному предмету «Русский родной язык» для образовательных организаций, реализующих программы начального общего образования.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Положение о порядке разработки и утверждения рабочих программ учебных предметов МБОУ «</w:t>
      </w:r>
      <w:proofErr w:type="spellStart"/>
      <w:r w:rsidRPr="00B13683">
        <w:rPr>
          <w:color w:val="000000"/>
        </w:rPr>
        <w:t>Ардатовская</w:t>
      </w:r>
      <w:proofErr w:type="spellEnd"/>
      <w:r w:rsidRPr="00B13683">
        <w:rPr>
          <w:color w:val="000000"/>
        </w:rPr>
        <w:t xml:space="preserve"> </w:t>
      </w:r>
      <w:proofErr w:type="gramStart"/>
      <w:r w:rsidRPr="00B13683">
        <w:rPr>
          <w:color w:val="000000"/>
        </w:rPr>
        <w:t>станционная</w:t>
      </w:r>
      <w:proofErr w:type="gramEnd"/>
      <w:r w:rsidRPr="00B13683">
        <w:rPr>
          <w:color w:val="000000"/>
        </w:rPr>
        <w:t xml:space="preserve"> ООШ»</w:t>
      </w:r>
    </w:p>
    <w:p w:rsidR="007366B9" w:rsidRPr="00B13683" w:rsidRDefault="007366B9" w:rsidP="007366B9">
      <w:pPr>
        <w:numPr>
          <w:ilvl w:val="0"/>
          <w:numId w:val="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Учебный план МБОУ «</w:t>
      </w:r>
      <w:proofErr w:type="spellStart"/>
      <w:r w:rsidRPr="00B13683">
        <w:rPr>
          <w:color w:val="000000"/>
        </w:rPr>
        <w:t>Ардатовская</w:t>
      </w:r>
      <w:proofErr w:type="spellEnd"/>
      <w:r w:rsidRPr="00B13683">
        <w:rPr>
          <w:color w:val="000000"/>
        </w:rPr>
        <w:t xml:space="preserve"> </w:t>
      </w:r>
      <w:proofErr w:type="gramStart"/>
      <w:r w:rsidRPr="00B13683">
        <w:rPr>
          <w:color w:val="000000"/>
        </w:rPr>
        <w:t>станционная</w:t>
      </w:r>
      <w:proofErr w:type="gramEnd"/>
      <w:r w:rsidRPr="00B13683">
        <w:rPr>
          <w:color w:val="000000"/>
        </w:rPr>
        <w:t xml:space="preserve"> ООШ» на 2022-2023 учебный год 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Рабочая программа курса «Русский родной язык» в 4 классе обеспечена следующим УМК:</w:t>
      </w:r>
    </w:p>
    <w:tbl>
      <w:tblPr>
        <w:tblW w:w="1001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780"/>
        <w:gridCol w:w="2586"/>
        <w:gridCol w:w="3494"/>
        <w:gridCol w:w="1137"/>
        <w:gridCol w:w="2013"/>
      </w:tblGrid>
      <w:tr w:rsidR="007366B9" w:rsidRPr="00B13683" w:rsidTr="00F14430">
        <w:trPr>
          <w:trHeight w:val="30"/>
        </w:trPr>
        <w:tc>
          <w:tcPr>
            <w:tcW w:w="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 w:line="30" w:lineRule="atLeast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№ </w:t>
            </w:r>
            <w:proofErr w:type="spellStart"/>
            <w:proofErr w:type="gramStart"/>
            <w:r w:rsidRPr="00B13683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13683">
              <w:rPr>
                <w:b/>
                <w:bCs/>
                <w:color w:val="000000"/>
              </w:rPr>
              <w:t>/</w:t>
            </w:r>
            <w:proofErr w:type="spellStart"/>
            <w:r w:rsidRPr="00B13683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 w:line="30" w:lineRule="atLeast"/>
              <w:jc w:val="center"/>
              <w:rPr>
                <w:color w:val="000000"/>
              </w:rPr>
            </w:pPr>
            <w:r w:rsidRPr="00B13683">
              <w:rPr>
                <w:b/>
                <w:bCs/>
                <w:color w:val="000000"/>
              </w:rPr>
              <w:t>Авторы</w:t>
            </w: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 w:line="30" w:lineRule="atLeast"/>
              <w:jc w:val="center"/>
              <w:rPr>
                <w:color w:val="000000"/>
              </w:rPr>
            </w:pPr>
            <w:r w:rsidRPr="00B13683">
              <w:rPr>
                <w:b/>
                <w:bCs/>
                <w:color w:val="000000"/>
              </w:rPr>
              <w:t>Название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 w:line="30" w:lineRule="atLeast"/>
              <w:jc w:val="center"/>
              <w:rPr>
                <w:color w:val="000000"/>
              </w:rPr>
            </w:pPr>
            <w:r w:rsidRPr="00B13683">
              <w:rPr>
                <w:b/>
                <w:bCs/>
                <w:color w:val="000000"/>
              </w:rPr>
              <w:t>Год издания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430" w:rsidRPr="00B13683" w:rsidRDefault="007366B9" w:rsidP="00F14430">
            <w:pPr>
              <w:spacing w:after="100" w:line="30" w:lineRule="atLeast"/>
              <w:jc w:val="center"/>
              <w:rPr>
                <w:color w:val="000000"/>
              </w:rPr>
            </w:pPr>
            <w:r w:rsidRPr="00B13683">
              <w:rPr>
                <w:b/>
                <w:bCs/>
                <w:color w:val="000000"/>
              </w:rPr>
              <w:t>Издательство</w:t>
            </w:r>
          </w:p>
        </w:tc>
      </w:tr>
      <w:tr w:rsidR="007366B9" w:rsidRPr="00B13683" w:rsidTr="00F14430">
        <w:trPr>
          <w:trHeight w:val="150"/>
        </w:trPr>
        <w:tc>
          <w:tcPr>
            <w:tcW w:w="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1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rPr>
                <w:color w:val="000000"/>
              </w:rPr>
            </w:pPr>
            <w:r w:rsidRPr="00B13683">
              <w:rPr>
                <w:color w:val="000000"/>
              </w:rPr>
              <w:t>О.М.Александрова, М.И.Кузнецова</w:t>
            </w: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rPr>
                <w:color w:val="000000"/>
              </w:rPr>
            </w:pPr>
            <w:r w:rsidRPr="00B13683">
              <w:rPr>
                <w:color w:val="000000"/>
              </w:rPr>
              <w:t>Примерная программа по учебному предмету «Русский родной язык» для образовательных организаций 1-4 класс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202</w:t>
            </w:r>
            <w:r w:rsidR="00B13683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Москва: «Просвещение»</w:t>
            </w:r>
          </w:p>
        </w:tc>
      </w:tr>
      <w:tr w:rsidR="007366B9" w:rsidRPr="00B13683" w:rsidTr="00F14430">
        <w:tc>
          <w:tcPr>
            <w:tcW w:w="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2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rPr>
                <w:color w:val="000000"/>
              </w:rPr>
            </w:pPr>
            <w:r w:rsidRPr="00B13683">
              <w:rPr>
                <w:color w:val="000000"/>
              </w:rPr>
              <w:t>О.М.Александрова, Л.А.Вербицкая</w:t>
            </w: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rPr>
                <w:color w:val="000000"/>
              </w:rPr>
            </w:pPr>
            <w:r w:rsidRPr="00B13683">
              <w:rPr>
                <w:color w:val="000000"/>
              </w:rPr>
              <w:t>Учебное пособие для общеобразовательных организаций «Русский родной язык» 4 класс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2022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4430" w:rsidRPr="00B13683" w:rsidRDefault="007366B9" w:rsidP="00F14430">
            <w:pPr>
              <w:spacing w:after="100"/>
              <w:jc w:val="center"/>
              <w:rPr>
                <w:color w:val="000000"/>
              </w:rPr>
            </w:pPr>
            <w:r w:rsidRPr="00B13683">
              <w:rPr>
                <w:color w:val="000000"/>
              </w:rPr>
              <w:t>Москва: «Просвещение»</w:t>
            </w:r>
          </w:p>
        </w:tc>
      </w:tr>
    </w:tbl>
    <w:p w:rsidR="007366B9" w:rsidRPr="00B13683" w:rsidRDefault="007366B9" w:rsidP="007366B9">
      <w:pPr>
        <w:shd w:val="clear" w:color="auto" w:fill="FFFFFF"/>
        <w:spacing w:after="100"/>
        <w:jc w:val="center"/>
        <w:rPr>
          <w:color w:val="000000"/>
        </w:rPr>
      </w:pPr>
    </w:p>
    <w:p w:rsidR="007366B9" w:rsidRPr="00B13683" w:rsidRDefault="007366B9" w:rsidP="007366B9">
      <w:pPr>
        <w:numPr>
          <w:ilvl w:val="0"/>
          <w:numId w:val="2"/>
        </w:numPr>
        <w:shd w:val="clear" w:color="auto" w:fill="FFFFFF"/>
        <w:spacing w:after="100"/>
        <w:jc w:val="center"/>
        <w:rPr>
          <w:color w:val="000000"/>
        </w:rPr>
      </w:pPr>
      <w:r w:rsidRPr="00B13683">
        <w:rPr>
          <w:b/>
          <w:bCs/>
          <w:color w:val="000000"/>
        </w:rPr>
        <w:t>ПЛАНИРУЕМЫЕ РЕЗУЛЬТАТЫ ОСВОЕНИЯ УЧЕБНОГО ПРЕДМЕТА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b/>
          <w:bCs/>
          <w:color w:val="000000"/>
        </w:rPr>
        <w:t xml:space="preserve">Роль, значимость, преемственность, практическая направленность учебного предмета, в достижении </w:t>
      </w:r>
      <w:proofErr w:type="gramStart"/>
      <w:r w:rsidRPr="00B13683">
        <w:rPr>
          <w:b/>
          <w:bCs/>
          <w:color w:val="000000"/>
        </w:rPr>
        <w:t>обучающимися</w:t>
      </w:r>
      <w:proofErr w:type="gramEnd"/>
      <w:r w:rsidRPr="00B13683">
        <w:rPr>
          <w:b/>
          <w:bCs/>
          <w:color w:val="000000"/>
        </w:rPr>
        <w:t xml:space="preserve"> планируемых личностных, </w:t>
      </w:r>
      <w:proofErr w:type="spellStart"/>
      <w:r w:rsidRPr="00B13683">
        <w:rPr>
          <w:b/>
          <w:bCs/>
          <w:color w:val="000000"/>
        </w:rPr>
        <w:t>метапредметных</w:t>
      </w:r>
      <w:proofErr w:type="spellEnd"/>
      <w:r w:rsidRPr="00B13683">
        <w:rPr>
          <w:b/>
          <w:bCs/>
          <w:color w:val="000000"/>
        </w:rPr>
        <w:t xml:space="preserve"> и предметных результатов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приобщение </w:t>
      </w:r>
      <w:proofErr w:type="gramStart"/>
      <w:r w:rsidRPr="00B13683">
        <w:rPr>
          <w:color w:val="000000"/>
        </w:rPr>
        <w:t>обучающихся</w:t>
      </w:r>
      <w:proofErr w:type="gramEnd"/>
      <w:r w:rsidRPr="00B13683">
        <w:rPr>
          <w:color w:val="000000"/>
        </w:rPr>
        <w:t xml:space="preserve"> к фактам русской языковой истории в связи с историей русского народа,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lastRenderedPageBreak/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7366B9" w:rsidRPr="00B13683" w:rsidRDefault="007366B9" w:rsidP="007366B9">
      <w:pPr>
        <w:numPr>
          <w:ilvl w:val="0"/>
          <w:numId w:val="3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b/>
          <w:bCs/>
          <w:color w:val="000000"/>
        </w:rPr>
        <w:t xml:space="preserve">Личностные, </w:t>
      </w:r>
      <w:proofErr w:type="spellStart"/>
      <w:r w:rsidRPr="00B13683">
        <w:rPr>
          <w:b/>
          <w:bCs/>
          <w:color w:val="000000"/>
        </w:rPr>
        <w:t>метапредметные</w:t>
      </w:r>
      <w:proofErr w:type="spellEnd"/>
      <w:r w:rsidRPr="00B13683">
        <w:rPr>
          <w:b/>
          <w:bCs/>
          <w:color w:val="000000"/>
        </w:rPr>
        <w:t xml:space="preserve"> и предметные планируемые результаты освоения учебного предмета «Русский родной язык» в 4 классе.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b/>
          <w:bCs/>
          <w:color w:val="000000"/>
        </w:rPr>
        <w:t>Личностными результатами</w:t>
      </w:r>
      <w:r w:rsidRPr="00B13683">
        <w:rPr>
          <w:color w:val="000000"/>
        </w:rPr>
        <w:t> изучения русского языка в начальной школе являются:</w:t>
      </w:r>
    </w:p>
    <w:p w:rsidR="007366B9" w:rsidRPr="00B13683" w:rsidRDefault="007366B9" w:rsidP="007366B9">
      <w:pPr>
        <w:numPr>
          <w:ilvl w:val="0"/>
          <w:numId w:val="4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7366B9" w:rsidRPr="00B13683" w:rsidRDefault="007366B9" w:rsidP="007366B9">
      <w:pPr>
        <w:numPr>
          <w:ilvl w:val="0"/>
          <w:numId w:val="4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7366B9" w:rsidRPr="00B13683" w:rsidRDefault="007366B9" w:rsidP="007366B9">
      <w:pPr>
        <w:numPr>
          <w:ilvl w:val="0"/>
          <w:numId w:val="4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7366B9" w:rsidRPr="00B13683" w:rsidRDefault="007366B9" w:rsidP="007366B9">
      <w:pPr>
        <w:numPr>
          <w:ilvl w:val="0"/>
          <w:numId w:val="4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proofErr w:type="spellStart"/>
      <w:r w:rsidRPr="00B13683">
        <w:rPr>
          <w:b/>
          <w:bCs/>
          <w:color w:val="000000"/>
        </w:rPr>
        <w:t>Метапредметными</w:t>
      </w:r>
      <w:proofErr w:type="spellEnd"/>
      <w:r w:rsidRPr="00B13683">
        <w:rPr>
          <w:b/>
          <w:bCs/>
          <w:color w:val="000000"/>
        </w:rPr>
        <w:t xml:space="preserve"> результатами</w:t>
      </w:r>
      <w:r w:rsidRPr="00B13683">
        <w:rPr>
          <w:color w:val="000000"/>
        </w:rPr>
        <w:t> изучения предмета «Русский родной язык» во 4 классе является формирование следующих умений:</w:t>
      </w:r>
    </w:p>
    <w:p w:rsidR="007366B9" w:rsidRPr="00B13683" w:rsidRDefault="007366B9" w:rsidP="007366B9">
      <w:pPr>
        <w:numPr>
          <w:ilvl w:val="0"/>
          <w:numId w:val="5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366B9" w:rsidRPr="00B13683" w:rsidRDefault="007366B9" w:rsidP="007366B9">
      <w:pPr>
        <w:numPr>
          <w:ilvl w:val="0"/>
          <w:numId w:val="5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7366B9" w:rsidRPr="00B13683" w:rsidRDefault="007366B9" w:rsidP="007366B9">
      <w:pPr>
        <w:numPr>
          <w:ilvl w:val="0"/>
          <w:numId w:val="5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b/>
          <w:bCs/>
          <w:color w:val="000000"/>
        </w:rPr>
        <w:t>Предметными результатами </w:t>
      </w:r>
      <w:r w:rsidRPr="00B13683">
        <w:rPr>
          <w:color w:val="000000"/>
        </w:rPr>
        <w:t>изучения учебного предмета «Русский родной язык» в 4 классе являются формирование следующих умений: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 конце четвёртого года изучения курса «Русского родного языка» в начальной школе </w:t>
      </w:r>
      <w:proofErr w:type="gramStart"/>
      <w:r w:rsidRPr="00B13683">
        <w:rPr>
          <w:b/>
          <w:bCs/>
          <w:color w:val="000000"/>
        </w:rPr>
        <w:t>обучающийся</w:t>
      </w:r>
      <w:proofErr w:type="gramEnd"/>
      <w:r w:rsidRPr="00B13683">
        <w:rPr>
          <w:b/>
          <w:bCs/>
          <w:color w:val="000000"/>
        </w:rPr>
        <w:t> научится:</w:t>
      </w:r>
    </w:p>
    <w:p w:rsidR="007366B9" w:rsidRPr="00B13683" w:rsidRDefault="007366B9" w:rsidP="007366B9">
      <w:pPr>
        <w:numPr>
          <w:ilvl w:val="0"/>
          <w:numId w:val="6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при реализации </w:t>
      </w:r>
      <w:r w:rsidRPr="00B13683">
        <w:rPr>
          <w:b/>
          <w:bCs/>
          <w:color w:val="000000"/>
        </w:rPr>
        <w:t>содержательной линии «Русский язык: прошлое и настоящее»</w:t>
      </w:r>
      <w:r w:rsidRPr="00B13683">
        <w:rPr>
          <w:color w:val="000000"/>
        </w:rPr>
        <w:t>: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lastRenderedPageBreak/>
        <w:t>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использовать словарные статьи учебного пособия для определения лексического значения слова;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понимать значение русских пословиц и поговорок, связанных с изученными темами;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7366B9" w:rsidRPr="00B13683" w:rsidRDefault="007366B9" w:rsidP="007366B9">
      <w:pPr>
        <w:numPr>
          <w:ilvl w:val="0"/>
          <w:numId w:val="7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7366B9" w:rsidRPr="00B13683" w:rsidRDefault="007366B9" w:rsidP="007366B9">
      <w:pPr>
        <w:numPr>
          <w:ilvl w:val="0"/>
          <w:numId w:val="8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при реализации </w:t>
      </w:r>
      <w:r w:rsidRPr="00B13683">
        <w:rPr>
          <w:b/>
          <w:bCs/>
          <w:color w:val="000000"/>
        </w:rPr>
        <w:t>содержательной линии «Язык в действии»: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соблюдать на письме и в устной речи нормы современного русского литературного языка (в рамках изученного);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произносить слова с правильным ударением (в рамках изученного);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проводить синонимические замены с учётом особенностей текста;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с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соблюдать изученные пунктуационные нормы при записи собственного текста;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пользоваться учебными толковыми словарями для определения лексического значения слова;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пользоваться орфографическим словарём для определения нормативного написания слов;</w:t>
      </w:r>
    </w:p>
    <w:p w:rsidR="007366B9" w:rsidRPr="00B13683" w:rsidRDefault="007366B9" w:rsidP="007366B9">
      <w:pPr>
        <w:numPr>
          <w:ilvl w:val="0"/>
          <w:numId w:val="9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пользоваться учебным этимологическим словарём для уточнения происхождения слова;</w:t>
      </w:r>
    </w:p>
    <w:p w:rsidR="007366B9" w:rsidRPr="00B13683" w:rsidRDefault="007366B9" w:rsidP="007366B9">
      <w:pPr>
        <w:numPr>
          <w:ilvl w:val="0"/>
          <w:numId w:val="10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при реализации </w:t>
      </w:r>
      <w:r w:rsidRPr="00B13683">
        <w:rPr>
          <w:b/>
          <w:bCs/>
          <w:color w:val="000000"/>
        </w:rPr>
        <w:t>содержательной линии «Секреты речи и текста»: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различать этикетные формы обращения в официальной и неофициальной речевой ситуации;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владеть правилами корректного речевого поведения в ходе диалога;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proofErr w:type="gramStart"/>
      <w:r w:rsidRPr="00B13683">
        <w:rPr>
          <w:color w:val="000000"/>
        </w:rPr>
        <w:t>использовать коммуникативные приёмы устного общения: убеждение, уговаривание, похвала, просьба, извинение, поздравление;</w:t>
      </w:r>
      <w:proofErr w:type="gramEnd"/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B13683">
        <w:rPr>
          <w:color w:val="000000"/>
        </w:rPr>
        <w:t>второстепенных</w:t>
      </w:r>
      <w:proofErr w:type="gramEnd"/>
      <w:r w:rsidRPr="00B13683">
        <w:rPr>
          <w:color w:val="000000"/>
        </w:rPr>
        <w:t>, выделять наиболее существенные факты, устанавливать логическую связь между фактами;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составлять план текста, не разделённого на абзацы;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пересказывать текст с изменением лица;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lastRenderedPageBreak/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редактировать письменный текст с целью исправления речевых ошибок или с целью более точной передачи смысла;</w:t>
      </w:r>
    </w:p>
    <w:p w:rsidR="007366B9" w:rsidRPr="00B13683" w:rsidRDefault="007366B9" w:rsidP="007366B9">
      <w:pPr>
        <w:numPr>
          <w:ilvl w:val="0"/>
          <w:numId w:val="11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текста.</w:t>
      </w:r>
    </w:p>
    <w:p w:rsidR="007366B9" w:rsidRPr="00B13683" w:rsidRDefault="007366B9" w:rsidP="007366B9">
      <w:pPr>
        <w:shd w:val="clear" w:color="auto" w:fill="FFFFFF"/>
        <w:spacing w:after="100"/>
        <w:rPr>
          <w:color w:val="000000"/>
        </w:rPr>
      </w:pPr>
      <w:proofErr w:type="gramStart"/>
      <w:r w:rsidRPr="00B13683">
        <w:rPr>
          <w:b/>
          <w:bCs/>
          <w:color w:val="000000"/>
        </w:rPr>
        <w:t>Обучающийся</w:t>
      </w:r>
      <w:proofErr w:type="gramEnd"/>
      <w:r w:rsidRPr="00B13683">
        <w:rPr>
          <w:b/>
          <w:bCs/>
          <w:color w:val="000000"/>
        </w:rPr>
        <w:t xml:space="preserve"> получит возможность научиться:</w:t>
      </w:r>
    </w:p>
    <w:p w:rsidR="007366B9" w:rsidRPr="00B13683" w:rsidRDefault="007366B9" w:rsidP="007366B9">
      <w:pPr>
        <w:numPr>
          <w:ilvl w:val="0"/>
          <w:numId w:val="12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 xml:space="preserve">обогащать </w:t>
      </w:r>
      <w:proofErr w:type="gramStart"/>
      <w:r w:rsidRPr="00B13683">
        <w:rPr>
          <w:color w:val="000000"/>
        </w:rPr>
        <w:t>активный</w:t>
      </w:r>
      <w:proofErr w:type="gramEnd"/>
      <w:r w:rsidRPr="00B13683">
        <w:rPr>
          <w:color w:val="000000"/>
        </w:rPr>
        <w:t xml:space="preserve"> и потенциальный словарный запаса, развивать культуру владения родным языком в соответствии с нормами устной и письменной речи, правилами речевого этикета;</w:t>
      </w:r>
    </w:p>
    <w:p w:rsidR="007366B9" w:rsidRPr="00B13683" w:rsidRDefault="007366B9" w:rsidP="007366B9">
      <w:pPr>
        <w:numPr>
          <w:ilvl w:val="0"/>
          <w:numId w:val="12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ценностному отношению к родному языку как хранителю культуры, включится в культурно-языковое поле своего народа,</w:t>
      </w:r>
    </w:p>
    <w:p w:rsidR="007366B9" w:rsidRPr="00B13683" w:rsidRDefault="007366B9" w:rsidP="007366B9">
      <w:pPr>
        <w:numPr>
          <w:ilvl w:val="0"/>
          <w:numId w:val="12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умениям ориентироваться в целях, задачах, средствах и условиях общения, формированию базовых навыков выбора адекватных языковых сре</w:t>
      </w:r>
      <w:proofErr w:type="gramStart"/>
      <w:r w:rsidRPr="00B13683">
        <w:rPr>
          <w:color w:val="000000"/>
        </w:rPr>
        <w:t>дств дл</w:t>
      </w:r>
      <w:proofErr w:type="gramEnd"/>
      <w:r w:rsidRPr="00B13683">
        <w:rPr>
          <w:color w:val="000000"/>
        </w:rPr>
        <w:t>я успешного решения коммуникативных задач;</w:t>
      </w:r>
    </w:p>
    <w:p w:rsidR="007366B9" w:rsidRPr="00B13683" w:rsidRDefault="007366B9" w:rsidP="007366B9">
      <w:pPr>
        <w:numPr>
          <w:ilvl w:val="0"/>
          <w:numId w:val="12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позитивному отношению правильной устной и письменной родной речи как показателям общей культуры и гражданской позиции человека;</w:t>
      </w:r>
    </w:p>
    <w:p w:rsidR="007366B9" w:rsidRPr="00B13683" w:rsidRDefault="007366B9" w:rsidP="007366B9">
      <w:pPr>
        <w:numPr>
          <w:ilvl w:val="0"/>
          <w:numId w:val="12"/>
        </w:numPr>
        <w:shd w:val="clear" w:color="auto" w:fill="FFFFFF"/>
        <w:spacing w:after="100"/>
        <w:rPr>
          <w:color w:val="000000"/>
        </w:rPr>
      </w:pPr>
      <w:r w:rsidRPr="00B13683">
        <w:rPr>
          <w:color w:val="000000"/>
        </w:rPr>
        <w:t>формированию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F2539D" w:rsidRPr="00B13683" w:rsidRDefault="00F2539D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РАЗДЕЛ 2. СОДЕРЖАНИЕ УЧЕБНОГО ПРЕДМЕТА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Раздел 1. Русский язык: прошлое и настоящее (10 ч).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 xml:space="preserve">Русский язык как развивающееся явление. </w:t>
      </w:r>
      <w:proofErr w:type="gramStart"/>
      <w:r w:rsidRPr="00B13683">
        <w:rPr>
          <w:color w:val="000000"/>
        </w:rPr>
        <w:t>Слова, связанные с качествами и чувствами людей (например, добросердечный, доброжелательный, благодарный, бескорыстный); слова, связанные с обучением.</w:t>
      </w:r>
      <w:proofErr w:type="gramEnd"/>
      <w:r w:rsidRPr="00B13683">
        <w:rPr>
          <w:color w:val="000000"/>
        </w:rPr>
        <w:t xml:space="preserve"> </w:t>
      </w:r>
      <w:proofErr w:type="gramStart"/>
      <w:r w:rsidRPr="00B13683">
        <w:rPr>
          <w:color w:val="000000"/>
        </w:rPr>
        <w:t>Слова, называющие родственные отношения (например, матушка, батюшка, братец, сестрица, мачеха, падчерица).</w:t>
      </w:r>
      <w:proofErr w:type="gramEnd"/>
      <w:r w:rsidRPr="00B13683">
        <w:rPr>
          <w:color w:val="000000"/>
        </w:rPr>
        <w:t xml:space="preserve"> 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Русские традиционные эпитеты: уточнение значений, наблюдение за использованием в произведениях фольклора и художественной литературы. Лексика, заимствованная русским языком из языков народов России и мира. Русские слова в языках других </w:t>
      </w:r>
      <w:proofErr w:type="spellStart"/>
      <w:r w:rsidRPr="00B13683">
        <w:rPr>
          <w:color w:val="000000"/>
        </w:rPr>
        <w:t>народов</w:t>
      </w:r>
      <w:proofErr w:type="gramStart"/>
      <w:r w:rsidRPr="00B13683">
        <w:rPr>
          <w:color w:val="000000"/>
        </w:rPr>
        <w:t>.С</w:t>
      </w:r>
      <w:proofErr w:type="gramEnd"/>
      <w:r w:rsidRPr="00B13683">
        <w:rPr>
          <w:color w:val="000000"/>
        </w:rPr>
        <w:t>вязь</w:t>
      </w:r>
      <w:proofErr w:type="spellEnd"/>
      <w:r w:rsidRPr="00B13683">
        <w:rPr>
          <w:color w:val="000000"/>
        </w:rPr>
        <w:t xml:space="preserve">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Раздел 2. Язык в действии (10 ч)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Нормы употребления глаголов. Как правильно произносить слова (пропедевтическая работа по предупреждению ошибок в произношении слов в речи). Трудные случаи образования формы 1 лица единственного числа настоящего и будущего времени глаголов (на пропедевтическом уровне). Образование форм глаголов 1 лица (</w:t>
      </w:r>
      <w:proofErr w:type="spellStart"/>
      <w:r w:rsidRPr="00B13683">
        <w:rPr>
          <w:color w:val="000000"/>
        </w:rPr>
        <w:t>весить-вешу</w:t>
      </w:r>
      <w:proofErr w:type="spellEnd"/>
      <w:r w:rsidRPr="00B13683">
        <w:rPr>
          <w:color w:val="000000"/>
        </w:rPr>
        <w:t xml:space="preserve">, </w:t>
      </w:r>
      <w:proofErr w:type="gramStart"/>
      <w:r w:rsidRPr="00B13683">
        <w:rPr>
          <w:color w:val="000000"/>
        </w:rPr>
        <w:t>–б</w:t>
      </w:r>
      <w:proofErr w:type="gramEnd"/>
      <w:r w:rsidRPr="00B13683">
        <w:rPr>
          <w:color w:val="000000"/>
        </w:rPr>
        <w:t xml:space="preserve">егите, </w:t>
      </w:r>
      <w:proofErr w:type="spellStart"/>
      <w:r w:rsidRPr="00B13683">
        <w:rPr>
          <w:color w:val="000000"/>
        </w:rPr>
        <w:t>плескать-плещу</w:t>
      </w:r>
      <w:proofErr w:type="spellEnd"/>
      <w:r w:rsidRPr="00B13683">
        <w:rPr>
          <w:color w:val="000000"/>
        </w:rPr>
        <w:t xml:space="preserve"> и др.). Особенности употребления глаголов – синонимов (есть, кушать; класть, положить). Категория вежливости в глагольных формах. Синонимичные словосочетания и предложения. Наблюдение за синонимией синтаксических конструкций на уровне словосочетаний и предложений (на пропедевтическом уровне).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lastRenderedPageBreak/>
        <w:t>История возникновения и функции знаков препинания (в рамках изученного). Появление знаков препинания в русском языке. Совершенствование навыков правильного пунктуационного оформления текста.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Раздел 3. Секреты речи и текста (14 ч)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 xml:space="preserve">Грамотное ведение диалога по форме вопрос-ответ. Правила ведения диалога: корректные и некорректные вопросы. </w:t>
      </w:r>
      <w:proofErr w:type="spellStart"/>
      <w:r w:rsidRPr="00B13683">
        <w:rPr>
          <w:color w:val="000000"/>
        </w:rPr>
        <w:t>Озаглавливание</w:t>
      </w:r>
      <w:proofErr w:type="spellEnd"/>
      <w:r w:rsidRPr="00B13683">
        <w:rPr>
          <w:color w:val="000000"/>
        </w:rPr>
        <w:t xml:space="preserve"> текста в соответствии с темой или основной мыслью. Информативная функция заголовков. Типы заголовков. Составление плана текста. </w:t>
      </w:r>
      <w:proofErr w:type="spellStart"/>
      <w:r w:rsidRPr="00B13683">
        <w:rPr>
          <w:color w:val="000000"/>
        </w:rPr>
        <w:t>Пересказывание</w:t>
      </w:r>
      <w:proofErr w:type="spellEnd"/>
      <w:r w:rsidRPr="00B13683">
        <w:rPr>
          <w:color w:val="000000"/>
        </w:rPr>
        <w:t xml:space="preserve"> текста. Информационная переработка прослушанного или прочитанного текста: пересказ с изменением лица. Оценивание и редактирование текстов. 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Синонимия речевых формул (на практическом уровне).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РАЗДЕЛ 3. ТЕМАТИЧЕСКОЕ ПЛАНИРОВАНИЕ</w:t>
      </w:r>
    </w:p>
    <w:p w:rsidR="007366B9" w:rsidRPr="00B13683" w:rsidRDefault="007366B9" w:rsidP="007366B9">
      <w:pPr>
        <w:pStyle w:val="a5"/>
        <w:rPr>
          <w:color w:val="000000"/>
        </w:rPr>
      </w:pPr>
      <w:r w:rsidRPr="00B13683">
        <w:rPr>
          <w:color w:val="000000"/>
        </w:rPr>
        <w:t>Федеральный базисный учебный план для образовательных учреждений Российской Федерации отводит 34 часов для обязательного изучения учебного предмета «Родной язык», из расчёта 1учебный час в неделю. Рабочая программа по русскому языку в 4 классе составлена согласно годовому учебному к</w:t>
      </w:r>
      <w:r w:rsidR="00B13683">
        <w:rPr>
          <w:color w:val="000000"/>
        </w:rPr>
        <w:t>алендарному графику на 2022- 20</w:t>
      </w:r>
      <w:r w:rsidRPr="00B13683">
        <w:rPr>
          <w:color w:val="000000"/>
        </w:rPr>
        <w:t>23</w:t>
      </w:r>
      <w:r w:rsidR="00B13683">
        <w:rPr>
          <w:color w:val="000000"/>
        </w:rPr>
        <w:t xml:space="preserve"> </w:t>
      </w:r>
      <w:r w:rsidRPr="00B13683">
        <w:rPr>
          <w:color w:val="000000"/>
        </w:rPr>
        <w:t>учебный год на 34 часа, по 1 часу в неделю.</w:t>
      </w:r>
    </w:p>
    <w:p w:rsidR="00B15D93" w:rsidRPr="00B13683" w:rsidRDefault="00B15D93" w:rsidP="00B15D93">
      <w:pPr>
        <w:jc w:val="center"/>
      </w:pPr>
      <w:r w:rsidRPr="00B13683">
        <w:t>Тематическое планирование</w:t>
      </w:r>
    </w:p>
    <w:p w:rsidR="00B15D93" w:rsidRPr="00B13683" w:rsidRDefault="00B15D93" w:rsidP="00B15D93">
      <w:pPr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3875"/>
        <w:gridCol w:w="3402"/>
        <w:gridCol w:w="2410"/>
      </w:tblGrid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jc w:val="center"/>
            </w:pPr>
            <w:r w:rsidRPr="00B13683">
              <w:t>№</w:t>
            </w:r>
            <w:proofErr w:type="spellStart"/>
            <w:proofErr w:type="gramStart"/>
            <w:r w:rsidRPr="00B13683">
              <w:t>п</w:t>
            </w:r>
            <w:proofErr w:type="spellEnd"/>
            <w:proofErr w:type="gramEnd"/>
            <w:r w:rsidRPr="00B13683">
              <w:t>/</w:t>
            </w:r>
            <w:proofErr w:type="spellStart"/>
            <w:r w:rsidRPr="00B13683">
              <w:t>п</w:t>
            </w:r>
            <w:proofErr w:type="spellEnd"/>
          </w:p>
        </w:tc>
        <w:tc>
          <w:tcPr>
            <w:tcW w:w="3875" w:type="dxa"/>
          </w:tcPr>
          <w:p w:rsidR="00B15D93" w:rsidRPr="00B13683" w:rsidRDefault="00B15D93" w:rsidP="00F14430">
            <w:pPr>
              <w:jc w:val="center"/>
            </w:pPr>
            <w:r w:rsidRPr="00B13683">
              <w:t>Наименования разделов (тем) программы</w:t>
            </w: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  <w:r w:rsidRPr="00B13683">
              <w:t>Контрольные практические, лабораторные работы</w:t>
            </w: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Количество часов</w:t>
            </w:r>
          </w:p>
        </w:tc>
      </w:tr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snapToGrid w:val="0"/>
              <w:jc w:val="center"/>
              <w:rPr>
                <w:iCs/>
              </w:rPr>
            </w:pPr>
            <w:r w:rsidRPr="00B13683">
              <w:rPr>
                <w:iCs/>
              </w:rPr>
              <w:t>1</w:t>
            </w:r>
          </w:p>
        </w:tc>
        <w:tc>
          <w:tcPr>
            <w:tcW w:w="3875" w:type="dxa"/>
          </w:tcPr>
          <w:p w:rsidR="00B15D93" w:rsidRPr="00B13683" w:rsidRDefault="00B15D93" w:rsidP="00F14430">
            <w:pPr>
              <w:snapToGrid w:val="0"/>
              <w:rPr>
                <w:iCs/>
              </w:rPr>
            </w:pPr>
            <w:r w:rsidRPr="00B13683">
              <w:rPr>
                <w:iCs/>
              </w:rPr>
              <w:t>Русский язык</w:t>
            </w:r>
            <w:proofErr w:type="gramStart"/>
            <w:r w:rsidRPr="00B13683">
              <w:rPr>
                <w:iCs/>
              </w:rPr>
              <w:t xml:space="preserve"> :</w:t>
            </w:r>
            <w:proofErr w:type="gramEnd"/>
            <w:r w:rsidRPr="00B13683">
              <w:rPr>
                <w:iCs/>
              </w:rPr>
              <w:t xml:space="preserve"> прошлое и настоящее</w:t>
            </w: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  <w:r w:rsidRPr="00B13683">
              <w:t>1</w:t>
            </w: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14</w:t>
            </w:r>
          </w:p>
        </w:tc>
      </w:tr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snapToGrid w:val="0"/>
              <w:jc w:val="center"/>
              <w:rPr>
                <w:iCs/>
              </w:rPr>
            </w:pPr>
            <w:r w:rsidRPr="00B13683">
              <w:rPr>
                <w:iCs/>
              </w:rPr>
              <w:t>2</w:t>
            </w:r>
          </w:p>
        </w:tc>
        <w:tc>
          <w:tcPr>
            <w:tcW w:w="3875" w:type="dxa"/>
          </w:tcPr>
          <w:p w:rsidR="00B15D93" w:rsidRPr="00B13683" w:rsidRDefault="00B15D93" w:rsidP="00F14430">
            <w:pPr>
              <w:snapToGrid w:val="0"/>
              <w:rPr>
                <w:iCs/>
              </w:rPr>
            </w:pPr>
            <w:r w:rsidRPr="00B13683">
              <w:rPr>
                <w:iCs/>
              </w:rPr>
              <w:t>Язык в действии</w:t>
            </w: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  <w:r w:rsidRPr="00B13683">
              <w:t>1</w:t>
            </w: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6</w:t>
            </w:r>
          </w:p>
        </w:tc>
      </w:tr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snapToGrid w:val="0"/>
              <w:jc w:val="center"/>
              <w:rPr>
                <w:iCs/>
              </w:rPr>
            </w:pPr>
            <w:r w:rsidRPr="00B13683">
              <w:rPr>
                <w:iCs/>
              </w:rPr>
              <w:t>3</w:t>
            </w:r>
          </w:p>
        </w:tc>
        <w:tc>
          <w:tcPr>
            <w:tcW w:w="3875" w:type="dxa"/>
          </w:tcPr>
          <w:p w:rsidR="00B15D93" w:rsidRPr="00B13683" w:rsidRDefault="00B15D93" w:rsidP="00F14430">
            <w:pPr>
              <w:snapToGrid w:val="0"/>
              <w:rPr>
                <w:iCs/>
              </w:rPr>
            </w:pPr>
            <w:r w:rsidRPr="00B13683">
              <w:rPr>
                <w:iCs/>
              </w:rPr>
              <w:t>Секреты речи и текста</w:t>
            </w: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  <w:r w:rsidRPr="00B13683">
              <w:t>1</w:t>
            </w: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12</w:t>
            </w:r>
          </w:p>
        </w:tc>
      </w:tr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snapToGrid w:val="0"/>
              <w:jc w:val="center"/>
              <w:rPr>
                <w:iCs/>
              </w:rPr>
            </w:pPr>
            <w:r w:rsidRPr="00B13683">
              <w:rPr>
                <w:iCs/>
              </w:rPr>
              <w:t>4</w:t>
            </w:r>
          </w:p>
        </w:tc>
        <w:tc>
          <w:tcPr>
            <w:tcW w:w="3875" w:type="dxa"/>
          </w:tcPr>
          <w:p w:rsidR="00B15D93" w:rsidRPr="00B13683" w:rsidRDefault="00B15D93" w:rsidP="00F14430">
            <w:pPr>
              <w:snapToGrid w:val="0"/>
              <w:rPr>
                <w:iCs/>
              </w:rPr>
            </w:pPr>
            <w:r w:rsidRPr="00B13683">
              <w:rPr>
                <w:iCs/>
              </w:rPr>
              <w:t xml:space="preserve">Повторение </w:t>
            </w: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2</w:t>
            </w:r>
          </w:p>
        </w:tc>
      </w:tr>
      <w:tr w:rsidR="00B15D93" w:rsidRPr="00B13683" w:rsidTr="00B15D93">
        <w:tc>
          <w:tcPr>
            <w:tcW w:w="769" w:type="dxa"/>
          </w:tcPr>
          <w:p w:rsidR="00B15D93" w:rsidRPr="00B13683" w:rsidRDefault="00B15D93" w:rsidP="00F14430">
            <w:pPr>
              <w:snapToGrid w:val="0"/>
              <w:jc w:val="center"/>
              <w:rPr>
                <w:iCs/>
              </w:rPr>
            </w:pPr>
          </w:p>
        </w:tc>
        <w:tc>
          <w:tcPr>
            <w:tcW w:w="3875" w:type="dxa"/>
          </w:tcPr>
          <w:p w:rsidR="00B15D93" w:rsidRPr="00B13683" w:rsidRDefault="00B15D93" w:rsidP="00F14430">
            <w:pPr>
              <w:snapToGrid w:val="0"/>
              <w:rPr>
                <w:iCs/>
              </w:rPr>
            </w:pPr>
          </w:p>
        </w:tc>
        <w:tc>
          <w:tcPr>
            <w:tcW w:w="3402" w:type="dxa"/>
          </w:tcPr>
          <w:p w:rsidR="00B15D93" w:rsidRPr="00B13683" w:rsidRDefault="00B15D93" w:rsidP="00F14430">
            <w:pPr>
              <w:jc w:val="center"/>
            </w:pPr>
            <w:r w:rsidRPr="00B13683">
              <w:t>3</w:t>
            </w:r>
          </w:p>
        </w:tc>
        <w:tc>
          <w:tcPr>
            <w:tcW w:w="2410" w:type="dxa"/>
          </w:tcPr>
          <w:p w:rsidR="00B15D93" w:rsidRPr="00B13683" w:rsidRDefault="00B15D93" w:rsidP="00F14430">
            <w:pPr>
              <w:jc w:val="center"/>
            </w:pPr>
            <w:r w:rsidRPr="00B13683">
              <w:t>34</w:t>
            </w:r>
          </w:p>
        </w:tc>
      </w:tr>
    </w:tbl>
    <w:p w:rsidR="00B15D93" w:rsidRPr="00B13683" w:rsidRDefault="00B15D93" w:rsidP="007366B9">
      <w:pPr>
        <w:pStyle w:val="a5"/>
        <w:rPr>
          <w:color w:val="000000"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5D93" w:rsidRDefault="00B15D9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B13683" w:rsidRPr="007366B9" w:rsidRDefault="00B13683" w:rsidP="00DC2790">
      <w:pPr>
        <w:shd w:val="clear" w:color="auto" w:fill="FFFFFF"/>
        <w:snapToGrid w:val="0"/>
        <w:ind w:left="405"/>
        <w:jc w:val="center"/>
        <w:rPr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7666E8" w:rsidRPr="00EC16ED" w:rsidRDefault="007666E8" w:rsidP="007666E8">
      <w:pPr>
        <w:spacing w:after="200" w:line="276" w:lineRule="auto"/>
        <w:jc w:val="center"/>
        <w:rPr>
          <w:b/>
          <w:bCs/>
        </w:rPr>
      </w:pPr>
      <w:r w:rsidRPr="00002CA1">
        <w:rPr>
          <w:b/>
          <w:bCs/>
        </w:rPr>
        <w:lastRenderedPageBreak/>
        <w:t>КАЛЕНД</w:t>
      </w:r>
      <w:r>
        <w:rPr>
          <w:b/>
          <w:bCs/>
        </w:rPr>
        <w:t>АРНО – ТЕМАТИЧЕСКОЕ ПЛАНИРОВАНИЕ</w:t>
      </w:r>
    </w:p>
    <w:tbl>
      <w:tblPr>
        <w:tblW w:w="10615" w:type="dxa"/>
        <w:tblInd w:w="-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8"/>
        <w:gridCol w:w="2448"/>
        <w:gridCol w:w="2745"/>
        <w:gridCol w:w="1130"/>
        <w:gridCol w:w="1276"/>
        <w:gridCol w:w="1260"/>
        <w:gridCol w:w="6"/>
        <w:gridCol w:w="1252"/>
        <w:gridCol w:w="20"/>
        <w:gridCol w:w="30"/>
        <w:gridCol w:w="30"/>
      </w:tblGrid>
      <w:tr w:rsidR="001A4F90" w:rsidRPr="00B13683" w:rsidTr="00881EE9">
        <w:trPr>
          <w:gridAfter w:val="1"/>
          <w:wAfter w:w="30" w:type="dxa"/>
          <w:trHeight w:val="583"/>
        </w:trPr>
        <w:tc>
          <w:tcPr>
            <w:tcW w:w="4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>№</w:t>
            </w:r>
          </w:p>
          <w:p w:rsidR="001A4F90" w:rsidRPr="00B13683" w:rsidRDefault="001A4F90" w:rsidP="00F14430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13683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13683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B13683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727C1E">
            <w:pPr>
              <w:pStyle w:val="a3"/>
              <w:spacing w:after="2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368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Тема раздела, тема урока</w:t>
            </w:r>
          </w:p>
          <w:p w:rsidR="001A4F90" w:rsidRPr="00B13683" w:rsidRDefault="001A4F90" w:rsidP="00F14430">
            <w:pPr>
              <w:pStyle w:val="a3"/>
              <w:spacing w:after="200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74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727C1E">
            <w:pPr>
              <w:pStyle w:val="a3"/>
              <w:spacing w:after="2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368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Характеристика основных видов деятельности</w:t>
            </w:r>
          </w:p>
          <w:p w:rsidR="001A4F90" w:rsidRPr="00B13683" w:rsidRDefault="001A4F90" w:rsidP="00F1443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>Вид занятия</w:t>
            </w: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  <w:p w:rsidR="00B13683" w:rsidRPr="00B13683" w:rsidRDefault="00B13683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251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 xml:space="preserve">  Дата проведения</w:t>
            </w:r>
          </w:p>
        </w:tc>
        <w:tc>
          <w:tcPr>
            <w:tcW w:w="20" w:type="dxa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  <w:trHeight w:val="720"/>
        </w:trPr>
        <w:tc>
          <w:tcPr>
            <w:tcW w:w="4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727C1E">
            <w:pPr>
              <w:pStyle w:val="a3"/>
              <w:spacing w:after="200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74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727C1E">
            <w:pPr>
              <w:pStyle w:val="a3"/>
              <w:spacing w:after="200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881EE9" w:rsidP="00F14430">
            <w:pPr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>планируемая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881EE9" w:rsidP="00F14430">
            <w:pPr>
              <w:rPr>
                <w:b/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</w:rPr>
              <w:t>фактическая</w:t>
            </w:r>
          </w:p>
        </w:tc>
        <w:tc>
          <w:tcPr>
            <w:tcW w:w="20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881EE9" w:rsidP="00881EE9">
            <w:pPr>
              <w:pStyle w:val="a3"/>
              <w:spacing w:after="200"/>
              <w:rPr>
                <w:rFonts w:ascii="Times New Roman" w:hAnsi="Times New Roman"/>
                <w:b/>
                <w:bCs/>
                <w:kern w:val="24"/>
                <w:sz w:val="28"/>
                <w:szCs w:val="28"/>
                <w:u w:val="single"/>
              </w:rPr>
            </w:pPr>
            <w:r w:rsidRPr="00B13683">
              <w:rPr>
                <w:rFonts w:ascii="Times New Roman" w:hAnsi="Times New Roman"/>
                <w:b/>
                <w:bCs/>
                <w:kern w:val="24"/>
                <w:sz w:val="28"/>
                <w:szCs w:val="28"/>
                <w:u w:val="single"/>
              </w:rPr>
              <w:t>Раздел 1.Русский язык: прошлое и настоящее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pStyle w:val="a3"/>
              <w:spacing w:after="200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 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Не стыдно не знать, стыдно не учиться.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Слова, связанные с обучением. Пословицы, поговорки и фразеологизмы, возникновение которых связано с учением.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64329F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Работают с толковым словарем, находят в тексте фразеологизмы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Слова, связанные с качествами и чувствами людей.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64329F" w:rsidRPr="00B13683">
              <w:rPr>
                <w:color w:val="000000"/>
                <w:sz w:val="28"/>
                <w:szCs w:val="28"/>
              </w:rPr>
              <w:t>Работают с толковым словарем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Вся семья вместе, так и душа на месте.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Слова, называющие родственные отношения (матушка, батюшка, братец, сестрица, мачеха, падчерица). Пословицы, поговорки и фразеологизмы, возникновение которых связано с качествами, чувствами людей, с родственными отношениями.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64329F" w:rsidRPr="00B13683">
              <w:rPr>
                <w:color w:val="000000"/>
                <w:sz w:val="28"/>
                <w:szCs w:val="28"/>
              </w:rPr>
              <w:t>Работа с толковым словарем, с текстов учебника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Слова, называющие родственные отношения.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Красна сказка </w:t>
            </w:r>
            <w:r w:rsidRPr="00B13683">
              <w:rPr>
                <w:color w:val="000000"/>
                <w:sz w:val="28"/>
                <w:szCs w:val="28"/>
              </w:rPr>
              <w:lastRenderedPageBreak/>
              <w:t>складом, а песня - ладом.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lastRenderedPageBreak/>
              <w:t xml:space="preserve">Русские </w:t>
            </w:r>
            <w:r w:rsidRPr="00B13683">
              <w:rPr>
                <w:rFonts w:eastAsia="SimSun"/>
                <w:color w:val="000000"/>
                <w:sz w:val="28"/>
                <w:szCs w:val="28"/>
              </w:rPr>
              <w:lastRenderedPageBreak/>
              <w:t>традиционные эпитеты: уточнение значений, наблюдение за использованием в произведениях фольклора и художественной литературы. Слова, связанные с качествами и чувствами людей (</w:t>
            </w:r>
            <w:proofErr w:type="gramStart"/>
            <w:r w:rsidRPr="00B13683">
              <w:rPr>
                <w:rFonts w:eastAsia="SimSun"/>
                <w:color w:val="000000"/>
                <w:sz w:val="28"/>
                <w:szCs w:val="28"/>
              </w:rPr>
              <w:t>добросердечный</w:t>
            </w:r>
            <w:proofErr w:type="gramEnd"/>
            <w:r w:rsidRPr="00B13683">
              <w:rPr>
                <w:rFonts w:eastAsia="SimSun"/>
                <w:color w:val="000000"/>
                <w:sz w:val="28"/>
                <w:szCs w:val="28"/>
              </w:rPr>
              <w:t>, благодарный, доброжелательный, бескорыстный)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Pr="00B13683">
              <w:rPr>
                <w:color w:val="000000"/>
                <w:sz w:val="28"/>
                <w:szCs w:val="28"/>
              </w:rPr>
              <w:lastRenderedPageBreak/>
              <w:t>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64329F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 xml:space="preserve">Работа с </w:t>
            </w:r>
            <w:r w:rsidRPr="00B13683">
              <w:rPr>
                <w:color w:val="000000"/>
                <w:sz w:val="28"/>
                <w:szCs w:val="28"/>
              </w:rPr>
              <w:lastRenderedPageBreak/>
              <w:t>толковым словарем, находят в тексте эпитеты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Русские традиционные эпитеты.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Слова, связанные с качествами, чувствами людей.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Красное словцо не ложь.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Пословицы, поговорки и фразеологизмы, возникновение которых связано с качествами, чувствами людей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Пословицы, поговорки и фразеологизмы.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64329F" w:rsidRPr="00B13683">
              <w:rPr>
                <w:color w:val="000000"/>
                <w:sz w:val="28"/>
                <w:szCs w:val="28"/>
              </w:rPr>
              <w:t>Работают с текстом учебника</w:t>
            </w:r>
            <w:r w:rsidR="00105EA0" w:rsidRPr="00B13683">
              <w:rPr>
                <w:color w:val="000000"/>
                <w:sz w:val="28"/>
                <w:szCs w:val="28"/>
              </w:rPr>
              <w:t xml:space="preserve"> и толковым словарем</w:t>
            </w:r>
            <w:r w:rsidR="0064329F" w:rsidRPr="00B13683">
              <w:rPr>
                <w:color w:val="000000"/>
                <w:sz w:val="28"/>
                <w:szCs w:val="28"/>
              </w:rPr>
              <w:t>, находят фразеологизмы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Язык языку весть подает.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 xml:space="preserve">Лексика, заимствованная русским языком из языков народов России и мира. Русские слова в языках других </w:t>
            </w:r>
            <w:r w:rsidRPr="00B13683">
              <w:rPr>
                <w:rFonts w:eastAsia="SimSun"/>
                <w:color w:val="000000"/>
                <w:sz w:val="28"/>
                <w:szCs w:val="28"/>
              </w:rPr>
              <w:lastRenderedPageBreak/>
              <w:t>народов.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105EA0" w:rsidRPr="00B13683">
              <w:rPr>
                <w:color w:val="000000"/>
                <w:sz w:val="28"/>
                <w:szCs w:val="28"/>
              </w:rPr>
              <w:t>Работа с разными видами словарей</w:t>
            </w:r>
            <w:proofErr w:type="gramStart"/>
            <w:r w:rsidR="00105EA0" w:rsidRPr="00B13683">
              <w:rPr>
                <w:color w:val="000000"/>
                <w:sz w:val="28"/>
                <w:szCs w:val="28"/>
              </w:rPr>
              <w:t xml:space="preserve">., </w:t>
            </w:r>
            <w:proofErr w:type="gramEnd"/>
            <w:r w:rsidR="00105EA0" w:rsidRPr="00B13683">
              <w:rPr>
                <w:color w:val="000000"/>
                <w:sz w:val="28"/>
                <w:szCs w:val="28"/>
              </w:rPr>
              <w:t xml:space="preserve">находят </w:t>
            </w:r>
            <w:r w:rsidR="00105EA0" w:rsidRPr="00B13683">
              <w:rPr>
                <w:color w:val="000000"/>
                <w:sz w:val="28"/>
                <w:szCs w:val="28"/>
              </w:rPr>
              <w:lastRenderedPageBreak/>
              <w:t>заимствованные слова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Русские слова в языках других народов.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Сравнение толкований слов в словаре В. И. Даля и современном толковом словаре.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105EA0" w:rsidRPr="00B13683">
              <w:rPr>
                <w:color w:val="000000"/>
                <w:sz w:val="28"/>
                <w:szCs w:val="28"/>
              </w:rPr>
              <w:t>Работают с разными видами словарей.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  Творческий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105EA0" w:rsidRPr="00B13683">
              <w:rPr>
                <w:color w:val="000000"/>
                <w:sz w:val="28"/>
                <w:szCs w:val="28"/>
              </w:rPr>
              <w:t>Выполняют проектную работу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733432">
        <w:trPr>
          <w:gridAfter w:val="1"/>
          <w:wAfter w:w="30" w:type="dxa"/>
          <w:trHeight w:val="623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  <w:u w:val="single"/>
              </w:rPr>
              <w:t>Раздел  2 «Язык в действии» (6 ч.)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733432">
        <w:trPr>
          <w:gridAfter w:val="1"/>
          <w:wAfter w:w="30" w:type="dxa"/>
          <w:trHeight w:val="755"/>
        </w:trPr>
        <w:tc>
          <w:tcPr>
            <w:tcW w:w="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B13683">
              <w:rPr>
                <w:color w:val="000000"/>
                <w:sz w:val="28"/>
                <w:szCs w:val="28"/>
              </w:rPr>
              <w:t>Трудно ли образовывать формы глагола?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Трудные случаи образования формы 1-го лица единственного числа настоящего и будущего времени глаголов (на пропедевтическом уровне)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Образование формы 1-го лица единственного числа настоящего и будущего времени глаголов.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Можно ли об одном и том же сказать по - </w:t>
            </w:r>
            <w:proofErr w:type="gramStart"/>
            <w:r w:rsidRPr="00B13683">
              <w:rPr>
                <w:color w:val="000000"/>
                <w:sz w:val="28"/>
                <w:szCs w:val="28"/>
              </w:rPr>
              <w:t>разному</w:t>
            </w:r>
            <w:proofErr w:type="gramEnd"/>
            <w:r w:rsidRPr="00B13683">
              <w:rPr>
                <w:color w:val="000000"/>
                <w:sz w:val="28"/>
                <w:szCs w:val="28"/>
              </w:rPr>
              <w:t>?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Наблюдение за синонимией синтаксических конструкций на уровне словосочетаний и предложений (на пропедевтическом уровне)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Предупреждение ошибок в произношении слов в речи.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Как и когда появились знаки препинания?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История возникновения и функции знаков препинания (в рамках изученного). Совершенствование навыков правильного пунктуационного оформления.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Контрольное изложение.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Проверка знаний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  <w:trHeight w:val="585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b/>
                <w:color w:val="000000"/>
                <w:sz w:val="28"/>
                <w:szCs w:val="28"/>
                <w:u w:val="single"/>
              </w:rPr>
              <w:t>Раздел</w:t>
            </w:r>
            <w:r w:rsidR="00881EE9" w:rsidRPr="00B13683">
              <w:rPr>
                <w:b/>
                <w:color w:val="000000"/>
                <w:sz w:val="28"/>
                <w:szCs w:val="28"/>
                <w:u w:val="single"/>
              </w:rPr>
              <w:t xml:space="preserve"> 3 </w:t>
            </w:r>
            <w:r w:rsidRPr="00B13683">
              <w:rPr>
                <w:b/>
                <w:color w:val="000000"/>
                <w:sz w:val="28"/>
                <w:szCs w:val="28"/>
                <w:u w:val="single"/>
              </w:rPr>
              <w:t xml:space="preserve"> «Секреты речи и текста» (12 ч.)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881EE9">
        <w:trPr>
          <w:gridAfter w:val="1"/>
          <w:wAfter w:w="30" w:type="dxa"/>
          <w:trHeight w:val="516"/>
        </w:trPr>
        <w:tc>
          <w:tcPr>
            <w:tcW w:w="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B13683">
              <w:rPr>
                <w:color w:val="000000"/>
                <w:sz w:val="28"/>
                <w:szCs w:val="28"/>
              </w:rPr>
              <w:t>Задаем вопросы в диалоге.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1B23E1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Правила ведения диалога: корректные и некорректные вопросы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1A4F90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Учимся передавать в заголовке тему и основную мысль текста.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33278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 xml:space="preserve">Особенности </w:t>
            </w:r>
            <w:proofErr w:type="spellStart"/>
            <w:r w:rsidRPr="00B13683">
              <w:rPr>
                <w:rFonts w:eastAsia="SimSun"/>
                <w:color w:val="000000"/>
                <w:sz w:val="28"/>
                <w:szCs w:val="28"/>
              </w:rPr>
              <w:t>озаглавливания</w:t>
            </w:r>
            <w:proofErr w:type="spellEnd"/>
            <w:r w:rsidRPr="00B13683">
              <w:rPr>
                <w:rFonts w:eastAsia="SimSun"/>
                <w:color w:val="000000"/>
                <w:sz w:val="28"/>
                <w:szCs w:val="28"/>
              </w:rPr>
              <w:t xml:space="preserve"> текста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A4F90" w:rsidRPr="00B13683" w:rsidRDefault="001A4F90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CA5A1A"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Особенности </w:t>
            </w:r>
            <w:proofErr w:type="spellStart"/>
            <w:r w:rsidRPr="00B13683">
              <w:rPr>
                <w:color w:val="000000"/>
                <w:sz w:val="28"/>
                <w:szCs w:val="28"/>
              </w:rPr>
              <w:t>озаглавливания</w:t>
            </w:r>
            <w:proofErr w:type="spellEnd"/>
            <w:r w:rsidRPr="00B13683">
              <w:rPr>
                <w:color w:val="000000"/>
                <w:sz w:val="28"/>
                <w:szCs w:val="28"/>
              </w:rPr>
              <w:t xml:space="preserve">  текста.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  <w:p w:rsidR="00881EE9" w:rsidRPr="00B13683" w:rsidRDefault="00881EE9" w:rsidP="00026C7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E32CF8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Учимся составлять план текста.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133278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Составление плана текста, не разделённого на абзацы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105EA0" w:rsidRPr="00B13683">
              <w:rPr>
                <w:color w:val="000000"/>
                <w:sz w:val="28"/>
                <w:szCs w:val="28"/>
              </w:rPr>
              <w:t>Составляют план текста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962A6A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Составление плана текста, не разделённого на абзацы.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0F20DC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Учимся пересказывать текст.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133278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Информационная переработка прослушанного или прочитанного текста: пересказ с изменением лиц</w:t>
            </w:r>
            <w:proofErr w:type="gramStart"/>
            <w:r w:rsidRPr="00B13683">
              <w:rPr>
                <w:rFonts w:eastAsia="SimSun"/>
                <w:color w:val="000000"/>
                <w:sz w:val="28"/>
                <w:szCs w:val="28"/>
              </w:rPr>
              <w:t>а(</w:t>
            </w:r>
            <w:proofErr w:type="gramEnd"/>
            <w:r w:rsidRPr="00B13683">
              <w:rPr>
                <w:rFonts w:eastAsia="SimSun"/>
                <w:color w:val="000000"/>
                <w:sz w:val="28"/>
                <w:szCs w:val="28"/>
              </w:rPr>
              <w:t>на практическом уровне)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FA1FC3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Анализ прослушанного или прочитанного текста.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A45A05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Учимся оценивать и редактировать тексты.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7C3556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Оценивание устных и письменных речевых высказываний.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133278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rFonts w:eastAsia="SimSun"/>
                <w:color w:val="000000"/>
                <w:sz w:val="28"/>
                <w:szCs w:val="28"/>
              </w:rPr>
              <w:t>Оценивание 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D93FB4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Редактирование текстов с целью совершенствования их содержания.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Использование учебных словарей в процессе редактирования текста.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Изучение нового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B13683" w:rsidRPr="00B13683">
              <w:rPr>
                <w:color w:val="000000"/>
                <w:sz w:val="28"/>
                <w:szCs w:val="28"/>
              </w:rPr>
              <w:t>Работают со словарями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  Творческий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  <w:r w:rsidR="00B13683" w:rsidRPr="00B13683">
              <w:rPr>
                <w:color w:val="000000"/>
                <w:sz w:val="28"/>
                <w:szCs w:val="28"/>
              </w:rPr>
              <w:t>Выполняют проектную работу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881EE9" w:rsidRPr="00B13683" w:rsidTr="00881EE9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B13683">
              <w:rPr>
                <w:b/>
                <w:color w:val="000000"/>
                <w:sz w:val="28"/>
                <w:szCs w:val="28"/>
                <w:u w:val="single"/>
              </w:rPr>
              <w:t xml:space="preserve">Раздел 4 «Повторение» (2 </w:t>
            </w:r>
            <w:r w:rsidRPr="00B13683">
              <w:rPr>
                <w:b/>
                <w:color w:val="000000"/>
                <w:sz w:val="28"/>
                <w:szCs w:val="28"/>
                <w:u w:val="single"/>
              </w:rPr>
              <w:lastRenderedPageBreak/>
              <w:t>ч.)</w:t>
            </w:r>
          </w:p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 xml:space="preserve">Обобщение </w:t>
            </w:r>
            <w:proofErr w:type="gramStart"/>
            <w:r w:rsidRPr="00B13683">
              <w:rPr>
                <w:color w:val="000000"/>
                <w:sz w:val="28"/>
                <w:szCs w:val="28"/>
              </w:rPr>
              <w:t>изученного</w:t>
            </w:r>
            <w:proofErr w:type="gramEnd"/>
            <w:r w:rsidRPr="00B1368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Повторительно-</w:t>
            </w:r>
            <w:r w:rsidRPr="00B13683">
              <w:rPr>
                <w:color w:val="000000"/>
                <w:sz w:val="28"/>
                <w:szCs w:val="28"/>
              </w:rPr>
              <w:lastRenderedPageBreak/>
              <w:t>обобщающий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1EE9" w:rsidRPr="00B13683" w:rsidRDefault="00881EE9" w:rsidP="00F14430">
            <w:pPr>
              <w:rPr>
                <w:color w:val="000000"/>
                <w:sz w:val="28"/>
                <w:szCs w:val="28"/>
              </w:rPr>
            </w:pPr>
          </w:p>
        </w:tc>
      </w:tr>
      <w:tr w:rsidR="00026C72" w:rsidRPr="00B13683" w:rsidTr="00026C72">
        <w:trPr>
          <w:gridAfter w:val="1"/>
          <w:wAfter w:w="30" w:type="dxa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6C72" w:rsidRPr="00B13683" w:rsidRDefault="00026C72" w:rsidP="00F14430">
            <w:pPr>
              <w:jc w:val="center"/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Подведение итогов.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Повторительно-обобщающий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  <w:r w:rsidRPr="00B1368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6C72" w:rsidRPr="00B13683" w:rsidRDefault="00026C72" w:rsidP="00F1443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927D4" w:rsidRPr="00B13683" w:rsidRDefault="00A927D4" w:rsidP="007666E8">
      <w:pPr>
        <w:pStyle w:val="Style11"/>
        <w:widowControl/>
        <w:spacing w:before="38"/>
        <w:jc w:val="left"/>
        <w:rPr>
          <w:i/>
          <w:iCs/>
          <w:sz w:val="28"/>
          <w:szCs w:val="28"/>
        </w:rPr>
      </w:pPr>
    </w:p>
    <w:p w:rsidR="00A927D4" w:rsidRPr="00B13683" w:rsidRDefault="00A927D4" w:rsidP="00DC2790">
      <w:pPr>
        <w:shd w:val="clear" w:color="auto" w:fill="FFFFFF"/>
        <w:snapToGrid w:val="0"/>
        <w:ind w:left="405"/>
        <w:jc w:val="center"/>
        <w:rPr>
          <w:i/>
          <w:iCs/>
          <w:sz w:val="28"/>
          <w:szCs w:val="28"/>
        </w:rPr>
      </w:pPr>
    </w:p>
    <w:p w:rsidR="00A927D4" w:rsidRPr="00B13683" w:rsidRDefault="00A927D4" w:rsidP="00DC2790">
      <w:pPr>
        <w:shd w:val="clear" w:color="auto" w:fill="FFFFFF"/>
        <w:snapToGrid w:val="0"/>
        <w:ind w:left="405"/>
        <w:jc w:val="center"/>
        <w:rPr>
          <w:i/>
          <w:iCs/>
          <w:sz w:val="28"/>
          <w:szCs w:val="28"/>
        </w:rPr>
      </w:pPr>
    </w:p>
    <w:p w:rsidR="00A927D4" w:rsidRPr="00B13683" w:rsidRDefault="00A927D4" w:rsidP="00DC2790">
      <w:pPr>
        <w:shd w:val="clear" w:color="auto" w:fill="FFFFFF"/>
        <w:snapToGrid w:val="0"/>
        <w:ind w:left="405"/>
        <w:jc w:val="center"/>
        <w:rPr>
          <w:i/>
          <w:iCs/>
          <w:sz w:val="28"/>
          <w:szCs w:val="28"/>
        </w:rPr>
      </w:pPr>
    </w:p>
    <w:p w:rsidR="00A927D4" w:rsidRPr="00B13683" w:rsidRDefault="00A927D4" w:rsidP="00DC2790">
      <w:pPr>
        <w:shd w:val="clear" w:color="auto" w:fill="FFFFFF"/>
        <w:snapToGrid w:val="0"/>
        <w:ind w:left="405"/>
        <w:jc w:val="center"/>
        <w:rPr>
          <w:i/>
          <w:iCs/>
          <w:sz w:val="28"/>
          <w:szCs w:val="28"/>
        </w:rPr>
      </w:pPr>
    </w:p>
    <w:p w:rsidR="00A927D4" w:rsidRPr="00B13683" w:rsidRDefault="00A927D4" w:rsidP="00DC2790">
      <w:pPr>
        <w:shd w:val="clear" w:color="auto" w:fill="FFFFFF"/>
        <w:snapToGrid w:val="0"/>
        <w:ind w:left="405"/>
        <w:jc w:val="center"/>
        <w:rPr>
          <w:i/>
          <w:iCs/>
          <w:sz w:val="28"/>
          <w:szCs w:val="28"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42538E" w:rsidRPr="00DF1A3A" w:rsidRDefault="0042538E" w:rsidP="0042538E">
      <w:pPr>
        <w:jc w:val="center"/>
        <w:rPr>
          <w:sz w:val="32"/>
          <w:szCs w:val="32"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p w:rsidR="00A927D4" w:rsidRPr="006C492F" w:rsidRDefault="00A927D4" w:rsidP="00DC2790">
      <w:pPr>
        <w:shd w:val="clear" w:color="auto" w:fill="FFFFFF"/>
        <w:snapToGrid w:val="0"/>
        <w:ind w:left="405"/>
        <w:jc w:val="center"/>
        <w:rPr>
          <w:i/>
          <w:iCs/>
        </w:rPr>
      </w:pPr>
    </w:p>
    <w:bookmarkEnd w:id="0"/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p w:rsidR="0093034E" w:rsidRDefault="0093034E" w:rsidP="00A13857">
      <w:pPr>
        <w:spacing w:line="276" w:lineRule="auto"/>
        <w:jc w:val="both"/>
      </w:pPr>
    </w:p>
    <w:sectPr w:rsidR="0093034E" w:rsidSect="00A927D4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4AB"/>
    <w:multiLevelType w:val="multilevel"/>
    <w:tmpl w:val="719C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B4585"/>
    <w:multiLevelType w:val="multilevel"/>
    <w:tmpl w:val="67E4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EC16C8"/>
    <w:multiLevelType w:val="multilevel"/>
    <w:tmpl w:val="557A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E1076"/>
    <w:multiLevelType w:val="multilevel"/>
    <w:tmpl w:val="462A2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F498F"/>
    <w:multiLevelType w:val="multilevel"/>
    <w:tmpl w:val="6834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2128E"/>
    <w:multiLevelType w:val="multilevel"/>
    <w:tmpl w:val="6B4CB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CC4E71"/>
    <w:multiLevelType w:val="multilevel"/>
    <w:tmpl w:val="1240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8C6D6B"/>
    <w:multiLevelType w:val="multilevel"/>
    <w:tmpl w:val="C69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10420"/>
    <w:multiLevelType w:val="multilevel"/>
    <w:tmpl w:val="DDB4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1F2068"/>
    <w:multiLevelType w:val="multilevel"/>
    <w:tmpl w:val="C0E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73270"/>
    <w:multiLevelType w:val="multilevel"/>
    <w:tmpl w:val="5D80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1A4471"/>
    <w:multiLevelType w:val="multilevel"/>
    <w:tmpl w:val="AE5E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11"/>
  </w:num>
  <w:num w:numId="9">
    <w:abstractNumId w:val="4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E03"/>
    <w:rsid w:val="00002CA1"/>
    <w:rsid w:val="00026C72"/>
    <w:rsid w:val="000B079F"/>
    <w:rsid w:val="000D0BD7"/>
    <w:rsid w:val="00105EA0"/>
    <w:rsid w:val="00133278"/>
    <w:rsid w:val="00154156"/>
    <w:rsid w:val="0015573C"/>
    <w:rsid w:val="001575B4"/>
    <w:rsid w:val="001A4F90"/>
    <w:rsid w:val="001A7CAC"/>
    <w:rsid w:val="001B23E1"/>
    <w:rsid w:val="002107B9"/>
    <w:rsid w:val="00233A49"/>
    <w:rsid w:val="00254801"/>
    <w:rsid w:val="00275543"/>
    <w:rsid w:val="002832EC"/>
    <w:rsid w:val="00295D92"/>
    <w:rsid w:val="002A331E"/>
    <w:rsid w:val="002D71A0"/>
    <w:rsid w:val="003156FD"/>
    <w:rsid w:val="00335527"/>
    <w:rsid w:val="00366F4F"/>
    <w:rsid w:val="003D0C1C"/>
    <w:rsid w:val="003E18CD"/>
    <w:rsid w:val="00400F33"/>
    <w:rsid w:val="00402EF4"/>
    <w:rsid w:val="00405367"/>
    <w:rsid w:val="0042538E"/>
    <w:rsid w:val="004D024C"/>
    <w:rsid w:val="005075C3"/>
    <w:rsid w:val="00515E03"/>
    <w:rsid w:val="00527CFC"/>
    <w:rsid w:val="005329E7"/>
    <w:rsid w:val="0053488D"/>
    <w:rsid w:val="00534B25"/>
    <w:rsid w:val="0055417C"/>
    <w:rsid w:val="0057591B"/>
    <w:rsid w:val="005C258F"/>
    <w:rsid w:val="006129F2"/>
    <w:rsid w:val="0064329F"/>
    <w:rsid w:val="00660BF0"/>
    <w:rsid w:val="00683FCC"/>
    <w:rsid w:val="006C492F"/>
    <w:rsid w:val="006E5BFA"/>
    <w:rsid w:val="006F22D2"/>
    <w:rsid w:val="006F2E73"/>
    <w:rsid w:val="00727C1E"/>
    <w:rsid w:val="007366B9"/>
    <w:rsid w:val="007666E8"/>
    <w:rsid w:val="00781A6F"/>
    <w:rsid w:val="007C01D7"/>
    <w:rsid w:val="007F336A"/>
    <w:rsid w:val="00805A7E"/>
    <w:rsid w:val="00834147"/>
    <w:rsid w:val="0084327F"/>
    <w:rsid w:val="00854722"/>
    <w:rsid w:val="0087022F"/>
    <w:rsid w:val="00872A87"/>
    <w:rsid w:val="00881EE9"/>
    <w:rsid w:val="008917C2"/>
    <w:rsid w:val="00925642"/>
    <w:rsid w:val="0093034E"/>
    <w:rsid w:val="009E50B8"/>
    <w:rsid w:val="00A13857"/>
    <w:rsid w:val="00A924B7"/>
    <w:rsid w:val="00A927D4"/>
    <w:rsid w:val="00AA2AC3"/>
    <w:rsid w:val="00B022AC"/>
    <w:rsid w:val="00B13683"/>
    <w:rsid w:val="00B14FC4"/>
    <w:rsid w:val="00B15D93"/>
    <w:rsid w:val="00B35A7D"/>
    <w:rsid w:val="00B41F7E"/>
    <w:rsid w:val="00B579A4"/>
    <w:rsid w:val="00BB30B2"/>
    <w:rsid w:val="00BD2FEC"/>
    <w:rsid w:val="00BD5F58"/>
    <w:rsid w:val="00BE0ADF"/>
    <w:rsid w:val="00BF30B3"/>
    <w:rsid w:val="00C32316"/>
    <w:rsid w:val="00C450D6"/>
    <w:rsid w:val="00C61611"/>
    <w:rsid w:val="00C81434"/>
    <w:rsid w:val="00CB4410"/>
    <w:rsid w:val="00CD1437"/>
    <w:rsid w:val="00D02F73"/>
    <w:rsid w:val="00DA4841"/>
    <w:rsid w:val="00DB66CC"/>
    <w:rsid w:val="00DC0CFD"/>
    <w:rsid w:val="00DC2790"/>
    <w:rsid w:val="00E40EF4"/>
    <w:rsid w:val="00E601A8"/>
    <w:rsid w:val="00EC16ED"/>
    <w:rsid w:val="00F03759"/>
    <w:rsid w:val="00F14430"/>
    <w:rsid w:val="00F2539D"/>
    <w:rsid w:val="00F25DE7"/>
    <w:rsid w:val="00F41A99"/>
    <w:rsid w:val="00F72FE9"/>
    <w:rsid w:val="00F821AF"/>
    <w:rsid w:val="00FA73A6"/>
    <w:rsid w:val="00FB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95D92"/>
    <w:rPr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295D92"/>
    <w:rPr>
      <w:sz w:val="22"/>
      <w:szCs w:val="22"/>
      <w:lang w:eastAsia="ru-RU" w:bidi="ar-SA"/>
    </w:rPr>
  </w:style>
  <w:style w:type="paragraph" w:customStyle="1" w:styleId="Style2">
    <w:name w:val="Style2"/>
    <w:basedOn w:val="a"/>
    <w:uiPriority w:val="99"/>
    <w:rsid w:val="00295D92"/>
    <w:pPr>
      <w:widowControl w:val="0"/>
      <w:suppressAutoHyphens/>
      <w:autoSpaceDE w:val="0"/>
      <w:spacing w:line="274" w:lineRule="exact"/>
      <w:ind w:firstLine="1536"/>
    </w:pPr>
    <w:rPr>
      <w:lang w:eastAsia="zh-CN"/>
    </w:rPr>
  </w:style>
  <w:style w:type="paragraph" w:customStyle="1" w:styleId="Style11">
    <w:name w:val="Style11"/>
    <w:basedOn w:val="a"/>
    <w:uiPriority w:val="99"/>
    <w:rsid w:val="00295D92"/>
    <w:pPr>
      <w:widowControl w:val="0"/>
      <w:suppressAutoHyphens/>
      <w:autoSpaceDE w:val="0"/>
      <w:jc w:val="center"/>
    </w:pPr>
    <w:rPr>
      <w:lang w:eastAsia="zh-CN"/>
    </w:rPr>
  </w:style>
  <w:style w:type="character" w:customStyle="1" w:styleId="FontStyle32">
    <w:name w:val="Font Style32"/>
    <w:uiPriority w:val="99"/>
    <w:rsid w:val="00295D92"/>
    <w:rPr>
      <w:rFonts w:ascii="Times New Roman" w:hAnsi="Times New Roman" w:cs="Times New Roman"/>
      <w:color w:val="000000"/>
      <w:sz w:val="22"/>
      <w:szCs w:val="22"/>
    </w:rPr>
  </w:style>
  <w:style w:type="paragraph" w:styleId="a5">
    <w:name w:val="Normal (Web)"/>
    <w:basedOn w:val="a"/>
    <w:uiPriority w:val="99"/>
    <w:rsid w:val="00295D92"/>
    <w:pPr>
      <w:spacing w:before="100" w:beforeAutospacing="1" w:after="100" w:afterAutospacing="1"/>
    </w:pPr>
  </w:style>
  <w:style w:type="paragraph" w:customStyle="1" w:styleId="Style1">
    <w:name w:val="Style1"/>
    <w:basedOn w:val="a"/>
    <w:uiPriority w:val="99"/>
    <w:rsid w:val="00295D92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295D92"/>
    <w:pPr>
      <w:widowControl w:val="0"/>
      <w:autoSpaceDE w:val="0"/>
      <w:autoSpaceDN w:val="0"/>
      <w:adjustRightInd w:val="0"/>
      <w:spacing w:line="314" w:lineRule="exact"/>
    </w:pPr>
  </w:style>
  <w:style w:type="paragraph" w:customStyle="1" w:styleId="Style12">
    <w:name w:val="Style12"/>
    <w:basedOn w:val="a"/>
    <w:uiPriority w:val="99"/>
    <w:rsid w:val="00295D92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95D9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3">
    <w:name w:val="Font Style33"/>
    <w:uiPriority w:val="99"/>
    <w:rsid w:val="00295D92"/>
    <w:rPr>
      <w:rFonts w:ascii="Times New Roman" w:hAnsi="Times New Roman" w:cs="Times New Roman"/>
      <w:b/>
      <w:bCs/>
      <w:color w:val="000000"/>
      <w:sz w:val="38"/>
      <w:szCs w:val="38"/>
    </w:rPr>
  </w:style>
  <w:style w:type="character" w:customStyle="1" w:styleId="FontStyle34">
    <w:name w:val="Font Style34"/>
    <w:uiPriority w:val="99"/>
    <w:rsid w:val="00295D92"/>
    <w:rPr>
      <w:rFonts w:ascii="Times New Roman" w:hAnsi="Times New Roman" w:cs="Times New Roman"/>
      <w:color w:val="000000"/>
      <w:sz w:val="18"/>
      <w:szCs w:val="18"/>
    </w:rPr>
  </w:style>
  <w:style w:type="character" w:styleId="a6">
    <w:name w:val="Emphasis"/>
    <w:basedOn w:val="a0"/>
    <w:uiPriority w:val="99"/>
    <w:qFormat/>
    <w:rsid w:val="007C01D7"/>
    <w:rPr>
      <w:i/>
      <w:iCs/>
    </w:rPr>
  </w:style>
  <w:style w:type="paragraph" w:customStyle="1" w:styleId="ParagraphStyle">
    <w:name w:val="Paragraph Style"/>
    <w:uiPriority w:val="99"/>
    <w:rsid w:val="007C01D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3">
    <w:name w:val="Основной текст (3)_"/>
    <w:link w:val="30"/>
    <w:uiPriority w:val="99"/>
    <w:locked/>
    <w:rsid w:val="007C01D7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C01D7"/>
    <w:pPr>
      <w:shd w:val="clear" w:color="auto" w:fill="FFFFFF"/>
      <w:spacing w:before="60" w:after="60" w:line="240" w:lineRule="atLeast"/>
    </w:pPr>
    <w:rPr>
      <w:rFonts w:ascii="Century Schoolbook" w:eastAsia="Calibri" w:hAnsi="Century Schoolbook"/>
      <w:sz w:val="19"/>
      <w:szCs w:val="19"/>
      <w:lang/>
    </w:rPr>
  </w:style>
  <w:style w:type="paragraph" w:customStyle="1" w:styleId="Style18">
    <w:name w:val="Style18"/>
    <w:basedOn w:val="a"/>
    <w:uiPriority w:val="99"/>
    <w:rsid w:val="0084327F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US" w:eastAsia="zh-CN"/>
    </w:rPr>
  </w:style>
  <w:style w:type="paragraph" w:styleId="a7">
    <w:name w:val="Body Text"/>
    <w:basedOn w:val="a"/>
    <w:link w:val="a8"/>
    <w:uiPriority w:val="99"/>
    <w:unhideWhenUsed/>
    <w:rsid w:val="005075C3"/>
    <w:pPr>
      <w:spacing w:before="100" w:beforeAutospacing="1" w:after="100" w:afterAutospacing="1"/>
    </w:pPr>
  </w:style>
  <w:style w:type="character" w:customStyle="1" w:styleId="a8">
    <w:name w:val="Основной текст Знак"/>
    <w:basedOn w:val="a0"/>
    <w:link w:val="a7"/>
    <w:uiPriority w:val="99"/>
    <w:rsid w:val="005075C3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locked/>
    <w:rsid w:val="00736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admin</cp:lastModifiedBy>
  <cp:revision>37</cp:revision>
  <cp:lastPrinted>2022-10-02T11:33:00Z</cp:lastPrinted>
  <dcterms:created xsi:type="dcterms:W3CDTF">2019-08-13T06:12:00Z</dcterms:created>
  <dcterms:modified xsi:type="dcterms:W3CDTF">2022-10-02T11:33:00Z</dcterms:modified>
</cp:coreProperties>
</file>